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EED" w:rsidRPr="00A445AB" w:rsidRDefault="00A445AB">
      <w:pPr>
        <w:rPr>
          <w:rFonts w:ascii="Times New Roman" w:hAnsi="Times New Roman" w:cs="Times New Roman"/>
        </w:rPr>
      </w:pPr>
      <w:r w:rsidRPr="00A445AB">
        <w:rPr>
          <w:rFonts w:ascii="Times New Roman" w:hAnsi="Times New Roman" w:cs="Times New Roman"/>
        </w:rPr>
        <w:t>Phần trắc nghiệm</w:t>
      </w:r>
    </w:p>
    <w:p w:rsidR="00A445AB" w:rsidRPr="00C96A46" w:rsidRDefault="00A445AB">
      <w:pPr>
        <w:rPr>
          <w:rFonts w:ascii="Times New Roman" w:hAnsi="Times New Roman" w:cs="Times New Roman"/>
          <w:b/>
        </w:rPr>
      </w:pPr>
      <w:r w:rsidRPr="00C96A46">
        <w:rPr>
          <w:rFonts w:ascii="Times New Roman" w:hAnsi="Times New Roman" w:cs="Times New Roman"/>
          <w:b/>
        </w:rPr>
        <w:t>1 Thẩm quyền ban hành văn bản quy phạm PL</w:t>
      </w:r>
    </w:p>
    <w:p w:rsidR="00A445AB" w:rsidRPr="00A445AB" w:rsidRDefault="00A445AB" w:rsidP="00A445AB">
      <w:pPr>
        <w:ind w:firstLine="720"/>
        <w:rPr>
          <w:rFonts w:ascii="Times New Roman" w:hAnsi="Times New Roman" w:cs="Times New Roman"/>
        </w:rPr>
      </w:pPr>
      <w:proofErr w:type="gramStart"/>
      <w:r w:rsidRPr="00A445AB">
        <w:rPr>
          <w:rFonts w:ascii="Times New Roman" w:hAnsi="Times New Roman" w:cs="Times New Roman"/>
        </w:rPr>
        <w:t>luật</w:t>
      </w:r>
      <w:proofErr w:type="gramEnd"/>
      <w:r w:rsidRPr="00A445AB">
        <w:rPr>
          <w:rFonts w:ascii="Times New Roman" w:hAnsi="Times New Roman" w:cs="Times New Roman"/>
        </w:rPr>
        <w:t xml:space="preserve"> ban hành văn bản quy phạm pháp luật 2015</w:t>
      </w:r>
    </w:p>
    <w:p w:rsidR="00A445AB" w:rsidRPr="00A445AB" w:rsidRDefault="00A445AB" w:rsidP="00A445AB">
      <w:pPr>
        <w:spacing w:before="120" w:after="280" w:afterAutospacing="1"/>
      </w:pPr>
      <w:bookmarkStart w:id="0" w:name="dieu_4"/>
      <w:r w:rsidRPr="00A445AB">
        <w:rPr>
          <w:b/>
          <w:bCs/>
          <w:lang w:val="vi-VN"/>
        </w:rPr>
        <w:t>Điều 4. Hệ thống văn bản quy phạm pháp luật</w:t>
      </w:r>
      <w:bookmarkEnd w:id="0"/>
    </w:p>
    <w:p w:rsidR="00A445AB" w:rsidRPr="00A445AB" w:rsidRDefault="00A445AB" w:rsidP="00A445AB">
      <w:pPr>
        <w:spacing w:after="0"/>
        <w:rPr>
          <w:rFonts w:ascii="Times New Roman" w:hAnsi="Times New Roman" w:cs="Times New Roman"/>
        </w:rPr>
      </w:pPr>
      <w:r w:rsidRPr="00A445AB">
        <w:rPr>
          <w:rFonts w:ascii="Times New Roman" w:hAnsi="Times New Roman" w:cs="Times New Roman"/>
          <w:lang w:val="vi-VN"/>
        </w:rPr>
        <w:t>1. Hiến pháp.</w:t>
      </w:r>
    </w:p>
    <w:p w:rsidR="00A445AB" w:rsidRPr="00A445AB" w:rsidRDefault="00A445AB" w:rsidP="00A445AB">
      <w:pPr>
        <w:spacing w:after="0"/>
        <w:rPr>
          <w:rFonts w:ascii="Times New Roman" w:hAnsi="Times New Roman" w:cs="Times New Roman"/>
        </w:rPr>
      </w:pPr>
      <w:r w:rsidRPr="00A445AB">
        <w:rPr>
          <w:rFonts w:ascii="Times New Roman" w:hAnsi="Times New Roman" w:cs="Times New Roman"/>
          <w:lang w:val="vi-VN"/>
        </w:rPr>
        <w:t>2. Bộ luật, luật (sau đây gọi chung là luật), nghị quyết của Quốc hội.</w:t>
      </w:r>
    </w:p>
    <w:p w:rsidR="00A445AB" w:rsidRPr="00A445AB" w:rsidRDefault="00A445AB" w:rsidP="00A445AB">
      <w:pPr>
        <w:spacing w:after="0"/>
        <w:rPr>
          <w:rFonts w:ascii="Times New Roman" w:hAnsi="Times New Roman" w:cs="Times New Roman"/>
        </w:rPr>
      </w:pPr>
      <w:r w:rsidRPr="00A445AB">
        <w:rPr>
          <w:rFonts w:ascii="Times New Roman" w:hAnsi="Times New Roman" w:cs="Times New Roman"/>
          <w:lang w:val="vi-VN"/>
        </w:rPr>
        <w:t xml:space="preserve">3. Pháp lệnh, nghị quyết của </w:t>
      </w:r>
      <w:r w:rsidRPr="00A445AB">
        <w:rPr>
          <w:rFonts w:ascii="Times New Roman" w:hAnsi="Times New Roman" w:cs="Times New Roman"/>
          <w:shd w:val="solid" w:color="FFFFFF" w:fill="auto"/>
          <w:lang w:val="vi-VN"/>
        </w:rPr>
        <w:t>Ủy ban</w:t>
      </w:r>
      <w:r w:rsidRPr="00A445AB">
        <w:rPr>
          <w:rFonts w:ascii="Times New Roman" w:hAnsi="Times New Roman" w:cs="Times New Roman"/>
          <w:lang w:val="vi-VN"/>
        </w:rPr>
        <w:t xml:space="preserve"> thường vụ Quốc hội; nghị quyết liên tịch giữa </w:t>
      </w:r>
      <w:r w:rsidRPr="00A445AB">
        <w:rPr>
          <w:rFonts w:ascii="Times New Roman" w:hAnsi="Times New Roman" w:cs="Times New Roman"/>
          <w:shd w:val="solid" w:color="FFFFFF" w:fill="auto"/>
          <w:lang w:val="vi-VN"/>
        </w:rPr>
        <w:t>Ủy ban</w:t>
      </w:r>
      <w:r w:rsidRPr="00A445AB">
        <w:rPr>
          <w:rFonts w:ascii="Times New Roman" w:hAnsi="Times New Roman" w:cs="Times New Roman"/>
          <w:lang w:val="vi-VN"/>
        </w:rPr>
        <w:t xml:space="preserve"> thường vụ Quốc hội với Đoàn Chủ tịch </w:t>
      </w:r>
      <w:r w:rsidRPr="00A445AB">
        <w:rPr>
          <w:rFonts w:ascii="Times New Roman" w:hAnsi="Times New Roman" w:cs="Times New Roman"/>
          <w:shd w:val="solid" w:color="FFFFFF" w:fill="auto"/>
          <w:lang w:val="vi-VN"/>
        </w:rPr>
        <w:t>Ủy ban</w:t>
      </w:r>
      <w:r w:rsidRPr="00A445AB">
        <w:rPr>
          <w:rFonts w:ascii="Times New Roman" w:hAnsi="Times New Roman" w:cs="Times New Roman"/>
          <w:lang w:val="vi-VN"/>
        </w:rPr>
        <w:t xml:space="preserve"> trung ương Mặt trận Tổ quốc Việt Nam.</w:t>
      </w:r>
    </w:p>
    <w:p w:rsidR="00A445AB" w:rsidRPr="00A445AB" w:rsidRDefault="00A445AB" w:rsidP="00A445AB">
      <w:pPr>
        <w:spacing w:after="0"/>
        <w:rPr>
          <w:rFonts w:ascii="Times New Roman" w:hAnsi="Times New Roman" w:cs="Times New Roman"/>
        </w:rPr>
      </w:pPr>
      <w:r w:rsidRPr="00A445AB">
        <w:rPr>
          <w:rFonts w:ascii="Times New Roman" w:hAnsi="Times New Roman" w:cs="Times New Roman"/>
          <w:lang w:val="vi-VN"/>
        </w:rPr>
        <w:t>4. Lệnh, quyết định của Chủ tịch nước.</w:t>
      </w:r>
    </w:p>
    <w:p w:rsidR="00A445AB" w:rsidRPr="00A445AB" w:rsidRDefault="00A445AB" w:rsidP="00A445AB">
      <w:pPr>
        <w:spacing w:after="0"/>
        <w:rPr>
          <w:rFonts w:ascii="Times New Roman" w:hAnsi="Times New Roman" w:cs="Times New Roman"/>
        </w:rPr>
      </w:pPr>
      <w:r w:rsidRPr="00A445AB">
        <w:rPr>
          <w:rFonts w:ascii="Times New Roman" w:hAnsi="Times New Roman" w:cs="Times New Roman"/>
          <w:lang w:val="vi-VN"/>
        </w:rPr>
        <w:t xml:space="preserve">5. Nghị định </w:t>
      </w:r>
      <w:r w:rsidRPr="00A445AB">
        <w:rPr>
          <w:rFonts w:ascii="Times New Roman" w:hAnsi="Times New Roman" w:cs="Times New Roman"/>
          <w:shd w:val="solid" w:color="FFFFFF" w:fill="auto"/>
          <w:lang w:val="vi-VN"/>
        </w:rPr>
        <w:t>của</w:t>
      </w:r>
      <w:r w:rsidRPr="00A445AB">
        <w:rPr>
          <w:rFonts w:ascii="Times New Roman" w:hAnsi="Times New Roman" w:cs="Times New Roman"/>
          <w:lang w:val="vi-VN"/>
        </w:rPr>
        <w:t xml:space="preserve"> Chính phủ; nghị quyết liên tịch giữa Chính phủ với Đoàn Chủ tịch </w:t>
      </w:r>
      <w:r w:rsidRPr="00A445AB">
        <w:rPr>
          <w:rFonts w:ascii="Times New Roman" w:hAnsi="Times New Roman" w:cs="Times New Roman"/>
          <w:shd w:val="solid" w:color="FFFFFF" w:fill="auto"/>
          <w:lang w:val="vi-VN"/>
        </w:rPr>
        <w:t>Ủy ban</w:t>
      </w:r>
      <w:r w:rsidRPr="00A445AB">
        <w:rPr>
          <w:rFonts w:ascii="Times New Roman" w:hAnsi="Times New Roman" w:cs="Times New Roman"/>
          <w:lang w:val="vi-VN"/>
        </w:rPr>
        <w:t xml:space="preserve"> trung ương Mặt trận Tổ quốc Việt Nam.</w:t>
      </w:r>
    </w:p>
    <w:p w:rsidR="00A445AB" w:rsidRPr="00A445AB" w:rsidRDefault="00A445AB" w:rsidP="00A445AB">
      <w:pPr>
        <w:spacing w:after="0"/>
        <w:rPr>
          <w:rFonts w:ascii="Times New Roman" w:hAnsi="Times New Roman" w:cs="Times New Roman"/>
        </w:rPr>
      </w:pPr>
      <w:r w:rsidRPr="00A445AB">
        <w:rPr>
          <w:rFonts w:ascii="Times New Roman" w:hAnsi="Times New Roman" w:cs="Times New Roman"/>
          <w:lang w:val="vi-VN"/>
        </w:rPr>
        <w:t>6. Quyết định của Thủ tướng Chính phủ.</w:t>
      </w:r>
    </w:p>
    <w:p w:rsidR="00A445AB" w:rsidRPr="00A445AB" w:rsidRDefault="00A445AB" w:rsidP="00A445AB">
      <w:pPr>
        <w:spacing w:after="0"/>
        <w:rPr>
          <w:rFonts w:ascii="Times New Roman" w:hAnsi="Times New Roman" w:cs="Times New Roman"/>
        </w:rPr>
      </w:pPr>
      <w:r w:rsidRPr="00A445AB">
        <w:rPr>
          <w:rFonts w:ascii="Times New Roman" w:hAnsi="Times New Roman" w:cs="Times New Roman"/>
          <w:lang w:val="vi-VN"/>
        </w:rPr>
        <w:t>7. Nghị quyết của Hội đồng Thẩm phán Tòa án nhân dân tối cao.</w:t>
      </w:r>
    </w:p>
    <w:p w:rsidR="00A445AB" w:rsidRPr="00A445AB" w:rsidRDefault="00A445AB" w:rsidP="00A445AB">
      <w:pPr>
        <w:spacing w:after="0"/>
        <w:rPr>
          <w:rFonts w:ascii="Times New Roman" w:hAnsi="Times New Roman" w:cs="Times New Roman"/>
        </w:rPr>
      </w:pPr>
      <w:r w:rsidRPr="00A445AB">
        <w:rPr>
          <w:rFonts w:ascii="Times New Roman" w:hAnsi="Times New Roman" w:cs="Times New Roman"/>
          <w:lang w:val="vi-VN"/>
        </w:rPr>
        <w:t xml:space="preserve">8. Thông tư của Chánh án Tòa án nhân dân tối cao; thông tư của Viện trưởng Viện kiểm sát nhân dân tối cao; thông tư của Bộ trưởng, Thủ trưởng cơ quan ngang bộ; thông tư liên tịch giữa Chánh án Tòa án nhân dân tối cao với Viện trưởng Viện kiểm sát nhân dân tối cao; thông tư liên tịch giữa Bộ trưởng, Thủ trưởng cơ quan ngang bộ </w:t>
      </w:r>
      <w:r w:rsidRPr="00A445AB">
        <w:rPr>
          <w:rFonts w:ascii="Times New Roman" w:hAnsi="Times New Roman" w:cs="Times New Roman"/>
          <w:shd w:val="solid" w:color="FFFFFF" w:fill="auto"/>
          <w:lang w:val="vi-VN"/>
        </w:rPr>
        <w:t>với</w:t>
      </w:r>
      <w:r w:rsidRPr="00A445AB">
        <w:rPr>
          <w:rFonts w:ascii="Times New Roman" w:hAnsi="Times New Roman" w:cs="Times New Roman"/>
          <w:lang w:val="vi-VN"/>
        </w:rPr>
        <w:t xml:space="preserve"> Chánh án Tòa án nhân dân tối cao, Viện trưởng Viện kiểm sát nhân dân tối cao; quyết định của Tổng Kiểm toán nhà nước.</w:t>
      </w:r>
    </w:p>
    <w:p w:rsidR="00A445AB" w:rsidRPr="00A445AB" w:rsidRDefault="00A445AB" w:rsidP="00A445AB">
      <w:pPr>
        <w:spacing w:after="0"/>
        <w:rPr>
          <w:rFonts w:ascii="Times New Roman" w:hAnsi="Times New Roman" w:cs="Times New Roman"/>
        </w:rPr>
      </w:pPr>
      <w:r w:rsidRPr="00A445AB">
        <w:rPr>
          <w:rFonts w:ascii="Times New Roman" w:hAnsi="Times New Roman" w:cs="Times New Roman"/>
          <w:lang w:val="vi-VN"/>
        </w:rPr>
        <w:t>9. Nghị quyết của Hội đồng nhân dân tỉnh, thành phố trực thuộc trung ương (sau đây gọi chung là cấp tỉnh).</w:t>
      </w:r>
    </w:p>
    <w:p w:rsidR="00A445AB" w:rsidRPr="00A445AB" w:rsidRDefault="00A445AB" w:rsidP="00A445AB">
      <w:pPr>
        <w:spacing w:after="0"/>
        <w:rPr>
          <w:rFonts w:ascii="Times New Roman" w:hAnsi="Times New Roman" w:cs="Times New Roman"/>
        </w:rPr>
      </w:pPr>
      <w:r w:rsidRPr="00A445AB">
        <w:rPr>
          <w:rFonts w:ascii="Times New Roman" w:hAnsi="Times New Roman" w:cs="Times New Roman"/>
          <w:lang w:val="vi-VN"/>
        </w:rPr>
        <w:t xml:space="preserve">10. Quyết định của </w:t>
      </w:r>
      <w:r w:rsidRPr="00A445AB">
        <w:rPr>
          <w:rFonts w:ascii="Times New Roman" w:hAnsi="Times New Roman" w:cs="Times New Roman"/>
          <w:shd w:val="solid" w:color="FFFFFF" w:fill="auto"/>
          <w:lang w:val="vi-VN"/>
        </w:rPr>
        <w:t>Ủy ban</w:t>
      </w:r>
      <w:r w:rsidRPr="00A445AB">
        <w:rPr>
          <w:rFonts w:ascii="Times New Roman" w:hAnsi="Times New Roman" w:cs="Times New Roman"/>
          <w:lang w:val="vi-VN"/>
        </w:rPr>
        <w:t xml:space="preserve"> nhân dân cấp tỉnh.</w:t>
      </w:r>
    </w:p>
    <w:p w:rsidR="00A445AB" w:rsidRPr="00A445AB" w:rsidRDefault="00A445AB" w:rsidP="00A445AB">
      <w:pPr>
        <w:spacing w:after="0"/>
        <w:rPr>
          <w:rFonts w:ascii="Times New Roman" w:hAnsi="Times New Roman" w:cs="Times New Roman"/>
        </w:rPr>
      </w:pPr>
      <w:r w:rsidRPr="00A445AB">
        <w:rPr>
          <w:rFonts w:ascii="Times New Roman" w:hAnsi="Times New Roman" w:cs="Times New Roman"/>
          <w:lang w:val="vi-VN"/>
        </w:rPr>
        <w:t>11. Văn bản quy phạm pháp luật của chính quyền địa phương ở đơn vị hành chính - kinh tế đặc biệt.</w:t>
      </w:r>
    </w:p>
    <w:p w:rsidR="00A445AB" w:rsidRPr="00A445AB" w:rsidRDefault="00A445AB" w:rsidP="00A445AB">
      <w:pPr>
        <w:spacing w:after="0"/>
        <w:rPr>
          <w:rFonts w:ascii="Times New Roman" w:hAnsi="Times New Roman" w:cs="Times New Roman"/>
        </w:rPr>
      </w:pPr>
      <w:r w:rsidRPr="00A445AB">
        <w:rPr>
          <w:rFonts w:ascii="Times New Roman" w:hAnsi="Times New Roman" w:cs="Times New Roman"/>
          <w:lang w:val="vi-VN"/>
        </w:rPr>
        <w:t>12. Nghị quyết của Hội đồng nhân dân huyện, quận, thị xã, thành phố thuộc tỉnh, thành phố thuộc thành phố trực thuộc trung ương (sau đây gọi chung là cấp huyện).</w:t>
      </w:r>
    </w:p>
    <w:p w:rsidR="00A445AB" w:rsidRPr="00A445AB" w:rsidRDefault="00A445AB" w:rsidP="00A445AB">
      <w:pPr>
        <w:spacing w:after="0"/>
        <w:rPr>
          <w:rFonts w:ascii="Times New Roman" w:hAnsi="Times New Roman" w:cs="Times New Roman"/>
        </w:rPr>
      </w:pPr>
      <w:r w:rsidRPr="00A445AB">
        <w:rPr>
          <w:rFonts w:ascii="Times New Roman" w:hAnsi="Times New Roman" w:cs="Times New Roman"/>
          <w:lang w:val="vi-VN"/>
        </w:rPr>
        <w:t xml:space="preserve">13. Quyết định của </w:t>
      </w:r>
      <w:r w:rsidRPr="00A445AB">
        <w:rPr>
          <w:rFonts w:ascii="Times New Roman" w:hAnsi="Times New Roman" w:cs="Times New Roman"/>
          <w:shd w:val="solid" w:color="FFFFFF" w:fill="auto"/>
          <w:lang w:val="vi-VN"/>
        </w:rPr>
        <w:t>Ủy ban</w:t>
      </w:r>
      <w:r w:rsidRPr="00A445AB">
        <w:rPr>
          <w:rFonts w:ascii="Times New Roman" w:hAnsi="Times New Roman" w:cs="Times New Roman"/>
          <w:lang w:val="vi-VN"/>
        </w:rPr>
        <w:t xml:space="preserve"> nhân dân cấp huyện.</w:t>
      </w:r>
    </w:p>
    <w:p w:rsidR="00A445AB" w:rsidRPr="00A445AB" w:rsidRDefault="00A445AB" w:rsidP="00A445AB">
      <w:pPr>
        <w:spacing w:after="0"/>
        <w:rPr>
          <w:rFonts w:ascii="Times New Roman" w:hAnsi="Times New Roman" w:cs="Times New Roman"/>
        </w:rPr>
      </w:pPr>
      <w:r w:rsidRPr="00A445AB">
        <w:rPr>
          <w:rFonts w:ascii="Times New Roman" w:hAnsi="Times New Roman" w:cs="Times New Roman"/>
          <w:lang w:val="vi-VN"/>
        </w:rPr>
        <w:t>14. Nghị quyết của Hội đồng nhân dân xã, phường, thị trấn (sau đây gọi chung là cấp xã).</w:t>
      </w:r>
    </w:p>
    <w:p w:rsidR="00A445AB" w:rsidRPr="00A445AB" w:rsidRDefault="00A445AB" w:rsidP="00A445AB">
      <w:pPr>
        <w:spacing w:after="0"/>
        <w:rPr>
          <w:rFonts w:ascii="Times New Roman" w:hAnsi="Times New Roman" w:cs="Times New Roman"/>
        </w:rPr>
      </w:pPr>
      <w:r w:rsidRPr="00A445AB">
        <w:rPr>
          <w:rFonts w:ascii="Times New Roman" w:hAnsi="Times New Roman" w:cs="Times New Roman"/>
          <w:lang w:val="vi-VN"/>
        </w:rPr>
        <w:t xml:space="preserve">15. Quyết định của </w:t>
      </w:r>
      <w:r w:rsidRPr="00A445AB">
        <w:rPr>
          <w:rFonts w:ascii="Times New Roman" w:hAnsi="Times New Roman" w:cs="Times New Roman"/>
          <w:shd w:val="solid" w:color="FFFFFF" w:fill="auto"/>
          <w:lang w:val="vi-VN"/>
        </w:rPr>
        <w:t>Ủy ban</w:t>
      </w:r>
      <w:r w:rsidRPr="00A445AB">
        <w:rPr>
          <w:rFonts w:ascii="Times New Roman" w:hAnsi="Times New Roman" w:cs="Times New Roman"/>
          <w:lang w:val="vi-VN"/>
        </w:rPr>
        <w:t xml:space="preserve"> nhân dân cấp xã.</w:t>
      </w:r>
    </w:p>
    <w:p w:rsidR="00A445AB" w:rsidRDefault="00A445AB"/>
    <w:p w:rsidR="00C96A46" w:rsidRDefault="00C96A46">
      <w:pPr>
        <w:rPr>
          <w:rFonts w:ascii="Times New Roman" w:hAnsi="Times New Roman" w:cs="Times New Roman"/>
          <w:b/>
        </w:rPr>
      </w:pPr>
      <w:r w:rsidRPr="00C96A46">
        <w:rPr>
          <w:rFonts w:ascii="Times New Roman" w:hAnsi="Times New Roman" w:cs="Times New Roman"/>
          <w:b/>
        </w:rPr>
        <w:t>2 Luật Hiến pháp</w:t>
      </w:r>
    </w:p>
    <w:p w:rsidR="00C96A46" w:rsidRDefault="002179EA" w:rsidP="00F3230A">
      <w:pPr>
        <w:spacing w:after="0"/>
        <w:ind w:firstLine="720"/>
        <w:rPr>
          <w:rFonts w:ascii="Times New Roman" w:hAnsi="Times New Roman" w:cs="Times New Roman"/>
        </w:rPr>
      </w:pPr>
      <w:r>
        <w:rPr>
          <w:rFonts w:ascii="Times New Roman" w:hAnsi="Times New Roman" w:cs="Times New Roman"/>
        </w:rPr>
        <w:t>Hiến pháp 2013 – chương 2 (có chữ công dân – quyền công dân)</w:t>
      </w:r>
    </w:p>
    <w:p w:rsidR="002179EA" w:rsidRDefault="000F7053" w:rsidP="00F3230A">
      <w:pPr>
        <w:spacing w:after="0"/>
        <w:rPr>
          <w:rFonts w:ascii="Times New Roman" w:hAnsi="Times New Roman" w:cs="Times New Roman"/>
        </w:rPr>
      </w:pPr>
      <w:r>
        <w:rPr>
          <w:rFonts w:ascii="Times New Roman" w:hAnsi="Times New Roman" w:cs="Times New Roman"/>
        </w:rPr>
        <w:t xml:space="preserve">Quyền con </w:t>
      </w:r>
      <w:proofErr w:type="gramStart"/>
      <w:r>
        <w:rPr>
          <w:rFonts w:ascii="Times New Roman" w:hAnsi="Times New Roman" w:cs="Times New Roman"/>
        </w:rPr>
        <w:t>người :</w:t>
      </w:r>
      <w:proofErr w:type="gramEnd"/>
      <w:r>
        <w:rPr>
          <w:rFonts w:ascii="Times New Roman" w:hAnsi="Times New Roman" w:cs="Times New Roman"/>
        </w:rPr>
        <w:t xml:space="preserve"> dành cho tất cả mọi người</w:t>
      </w:r>
    </w:p>
    <w:p w:rsidR="000F7053" w:rsidRDefault="000F7053" w:rsidP="00F3230A">
      <w:pPr>
        <w:spacing w:after="0"/>
        <w:rPr>
          <w:rFonts w:ascii="Times New Roman" w:hAnsi="Times New Roman" w:cs="Times New Roman"/>
        </w:rPr>
      </w:pPr>
      <w:r>
        <w:rPr>
          <w:rFonts w:ascii="Times New Roman" w:hAnsi="Times New Roman" w:cs="Times New Roman"/>
        </w:rPr>
        <w:t>Quyền công dân: dành cho người mang quốc tịch VN</w:t>
      </w:r>
    </w:p>
    <w:p w:rsidR="000E236B" w:rsidRDefault="000E236B" w:rsidP="00F3230A">
      <w:pPr>
        <w:pStyle w:val="Normal1"/>
        <w:spacing w:before="0" w:beforeAutospacing="0" w:after="0" w:afterAutospacing="0" w:line="300" w:lineRule="atLeast"/>
        <w:jc w:val="both"/>
        <w:rPr>
          <w:color w:val="000000"/>
        </w:rPr>
      </w:pPr>
      <w:r>
        <w:rPr>
          <w:color w:val="000000"/>
        </w:rPr>
        <w:t>CHƯƠNG II</w:t>
      </w:r>
    </w:p>
    <w:p w:rsidR="000E236B" w:rsidRDefault="000E236B" w:rsidP="00F3230A">
      <w:pPr>
        <w:pStyle w:val="Normal1"/>
        <w:spacing w:before="0" w:beforeAutospacing="0" w:after="0" w:afterAutospacing="0" w:line="300" w:lineRule="atLeast"/>
        <w:jc w:val="both"/>
        <w:rPr>
          <w:color w:val="000000"/>
        </w:rPr>
      </w:pPr>
      <w:r>
        <w:rPr>
          <w:rStyle w:val="Strong"/>
          <w:color w:val="000000"/>
        </w:rPr>
        <w:t>QUYỀN CON NGƯỜI, QUYỀN VÀ NGHĨA VỤ CƠ BẢN CỦA CÔNG DÂN</w:t>
      </w:r>
    </w:p>
    <w:p w:rsidR="000E236B" w:rsidRDefault="000E236B" w:rsidP="00F3230A">
      <w:pPr>
        <w:pStyle w:val="Normal1"/>
        <w:spacing w:before="0" w:beforeAutospacing="0" w:after="0" w:afterAutospacing="0" w:line="300" w:lineRule="atLeast"/>
        <w:jc w:val="both"/>
        <w:rPr>
          <w:color w:val="000000"/>
        </w:rPr>
      </w:pPr>
      <w:r>
        <w:rPr>
          <w:rStyle w:val="Strong"/>
          <w:color w:val="000000"/>
        </w:rPr>
        <w:t>Điều 14</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1. Ở nước Cộng hòa xã hội chủ nghĩa Việt Nam, các quyền con người, quyền công dân về chính trị, dân sự, kinh tế, văn hóa, xã hội được công nhận, tôn trọng, bảo vệ, bảo đảm theo Hiến pháp và pháp luật.</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2. Quyền con người, quyền công dân chỉ có thể bị hạn chế theo quy định của luật trong trường hợp cần thiết vì lý do quốc phòng, an ninh quốc gia, trật tự, an toàn xã hội, đạo đức xã hội, sức khỏe của cộng đồng.</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15</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1. Quyền công dân không tách rời nghĩa vụ công dân.</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2. Mọi người có nghĩa vụ tôn trọng quyền của người khác.</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3. Công dân có trách nhiệm thực hiện nghĩa vụ đối với Nhà nước và xã hội.</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4. Việc thực hiện quyền con người, quyền công dân không được xâm phạm lợi ích quốc gia, dân tộc, quyền và lợi ích hợp pháp của người khác.</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16</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1. Mọi người đều bình đẳng trước pháp luật.</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lastRenderedPageBreak/>
        <w:t>2. Không ai bị phân biệt đối xử trong đời sống chính trị, dân sự, kinh tế, văn hóa, xã hội.</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17</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1. Công dân nước Cộng hòa xã hội chủ nghĩa Việt Nam là người có quốc tịch Việt Nam.</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2. Công dân Việt Nam không thể bị trục xuất, giao nộp cho nhà nước khác.</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3. Công dân Việt Nam ở nước ngoài được Nhà nước Cộng hòa xã hội chủ nghĩa Việt Nam bảo hộ.</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18</w:t>
      </w:r>
    </w:p>
    <w:p w:rsidR="000E236B" w:rsidRPr="00F3230A" w:rsidRDefault="000E236B" w:rsidP="00F3230A">
      <w:pPr>
        <w:pStyle w:val="Normal1"/>
        <w:spacing w:before="0" w:beforeAutospacing="0" w:after="0" w:afterAutospacing="0" w:line="300" w:lineRule="atLeast"/>
        <w:jc w:val="both"/>
        <w:rPr>
          <w:color w:val="000000"/>
          <w:sz w:val="22"/>
          <w:szCs w:val="22"/>
        </w:rPr>
      </w:pPr>
      <w:proofErr w:type="gramStart"/>
      <w:r w:rsidRPr="00F3230A">
        <w:rPr>
          <w:color w:val="000000"/>
          <w:sz w:val="22"/>
          <w:szCs w:val="22"/>
        </w:rPr>
        <w:t>1. Người Việt Nam định cư ở nước ngoài là bộ phận không tách rời của cộng đồng dân tộc Việt Nam.</w:t>
      </w:r>
      <w:proofErr w:type="gramEnd"/>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2. Nhà nước Cộng hòa xã hội chủ nghĩa Việt Nam khuyến khích và tạo điều kiện để người Việt Nam định cư ở nước ngoài giữ gìn và phát huy bản sắc văn hóa dân tộc Việt Nam, giữ quan hệ gắn bó với gia đình và quê hương, góp phần xây dựng quê hương, đất nước.</w:t>
      </w:r>
    </w:p>
    <w:p w:rsidR="000E236B" w:rsidRPr="00F3230A" w:rsidRDefault="000E236B" w:rsidP="00F3230A">
      <w:pPr>
        <w:pStyle w:val="Normal1"/>
        <w:spacing w:before="0" w:beforeAutospacing="0" w:after="0" w:afterAutospacing="0" w:line="300" w:lineRule="atLeast"/>
        <w:jc w:val="both"/>
        <w:rPr>
          <w:color w:val="FF0000"/>
          <w:sz w:val="22"/>
          <w:szCs w:val="22"/>
        </w:rPr>
      </w:pPr>
      <w:r w:rsidRPr="00F3230A">
        <w:rPr>
          <w:rStyle w:val="Strong"/>
          <w:color w:val="FF0000"/>
          <w:sz w:val="22"/>
          <w:szCs w:val="22"/>
        </w:rPr>
        <w:t>Điều 19</w:t>
      </w:r>
    </w:p>
    <w:p w:rsidR="000E236B" w:rsidRPr="00F3230A" w:rsidRDefault="000E236B" w:rsidP="00F3230A">
      <w:pPr>
        <w:pStyle w:val="Normal1"/>
        <w:spacing w:before="0" w:beforeAutospacing="0" w:after="0" w:afterAutospacing="0" w:line="300" w:lineRule="atLeast"/>
        <w:jc w:val="both"/>
        <w:rPr>
          <w:color w:val="FF0000"/>
          <w:sz w:val="22"/>
          <w:szCs w:val="22"/>
        </w:rPr>
      </w:pPr>
      <w:proofErr w:type="gramStart"/>
      <w:r w:rsidRPr="00F3230A">
        <w:rPr>
          <w:color w:val="FF0000"/>
          <w:sz w:val="22"/>
          <w:szCs w:val="22"/>
        </w:rPr>
        <w:t>Mọi người có quyền sống.</w:t>
      </w:r>
      <w:proofErr w:type="gramEnd"/>
      <w:r w:rsidRPr="00F3230A">
        <w:rPr>
          <w:color w:val="FF0000"/>
          <w:sz w:val="22"/>
          <w:szCs w:val="22"/>
        </w:rPr>
        <w:t xml:space="preserve"> Tính mạng con người được pháp luật bảo hộ. </w:t>
      </w:r>
      <w:proofErr w:type="gramStart"/>
      <w:r w:rsidRPr="00F3230A">
        <w:rPr>
          <w:color w:val="FF0000"/>
          <w:sz w:val="22"/>
          <w:szCs w:val="22"/>
        </w:rPr>
        <w:t>Không ai bị tước đoạt tính mạng trái luật.</w:t>
      </w:r>
      <w:proofErr w:type="gramEnd"/>
      <w:r w:rsidRPr="00F3230A">
        <w:rPr>
          <w:color w:val="FF0000"/>
          <w:sz w:val="22"/>
          <w:szCs w:val="22"/>
        </w:rPr>
        <w:t> </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20</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1. Mọi người có quyền bất khả xâm phạm về thân thể, được pháp luật bảo hộ về sức khoẻ, danh dự và nhân phẩm; không bị tra tấn, bạo lực, truy bức, nhục hình hay bất kỳ hình thức đối xử nào khác xâm phạm thân thể, sức khỏe, xúc phạm danh dự, nhân phẩm.</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2. Không ai bị bắt nếu không có quyết định của Toà </w:t>
      </w:r>
      <w:proofErr w:type="gramStart"/>
      <w:r w:rsidRPr="00F3230A">
        <w:rPr>
          <w:color w:val="000000"/>
          <w:sz w:val="22"/>
          <w:szCs w:val="22"/>
        </w:rPr>
        <w:t>án</w:t>
      </w:r>
      <w:proofErr w:type="gramEnd"/>
      <w:r w:rsidRPr="00F3230A">
        <w:rPr>
          <w:color w:val="000000"/>
          <w:sz w:val="22"/>
          <w:szCs w:val="22"/>
        </w:rPr>
        <w:t xml:space="preserve"> nhân dân, quyết định hoặc phê chuẩn của Viện kiểm sát nhân dân, trừ trường hợp phạm tội quả tang. Việc bắt, giam giữ người do luật định.</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3. Mọi người có quyền hiến mô, bộ phận cơ thể người và hiến xác </w:t>
      </w:r>
      <w:proofErr w:type="gramStart"/>
      <w:r w:rsidRPr="00F3230A">
        <w:rPr>
          <w:color w:val="000000"/>
          <w:sz w:val="22"/>
          <w:szCs w:val="22"/>
        </w:rPr>
        <w:t>theo</w:t>
      </w:r>
      <w:proofErr w:type="gramEnd"/>
      <w:r w:rsidRPr="00F3230A">
        <w:rPr>
          <w:color w:val="000000"/>
          <w:sz w:val="22"/>
          <w:szCs w:val="22"/>
        </w:rPr>
        <w:t xml:space="preserve"> quy định của luật. </w:t>
      </w:r>
      <w:proofErr w:type="gramStart"/>
      <w:r w:rsidRPr="00F3230A">
        <w:rPr>
          <w:color w:val="000000"/>
          <w:sz w:val="22"/>
          <w:szCs w:val="22"/>
        </w:rPr>
        <w:t>Việc thử nghiệm y học, dược học, khoa học hay bất kỳ hình thức thử nghiệm nào khác trên cơ thể người phải có sự đồng ý của người được thử nghiệm.</w:t>
      </w:r>
      <w:proofErr w:type="gramEnd"/>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21</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1. Mọi người có quyền bất khả xâm phạm về đời sống riêng tư, bí mật cá nhân và bí mật gia đình; có quyền bảo vệ danh dự, uy tín của mình.</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Thông tin về đời sống riêng tư, bí mật cá nhân, bí mật gia đình được pháp luật bảo đảm </w:t>
      </w:r>
      <w:proofErr w:type="gramStart"/>
      <w:r w:rsidRPr="00F3230A">
        <w:rPr>
          <w:color w:val="000000"/>
          <w:sz w:val="22"/>
          <w:szCs w:val="22"/>
        </w:rPr>
        <w:t>an</w:t>
      </w:r>
      <w:proofErr w:type="gramEnd"/>
      <w:r w:rsidRPr="00F3230A">
        <w:rPr>
          <w:color w:val="000000"/>
          <w:sz w:val="22"/>
          <w:szCs w:val="22"/>
        </w:rPr>
        <w:t xml:space="preserve"> toàn.  </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2. Mọi người có quyền bí mật </w:t>
      </w:r>
      <w:proofErr w:type="gramStart"/>
      <w:r w:rsidRPr="00F3230A">
        <w:rPr>
          <w:color w:val="000000"/>
          <w:sz w:val="22"/>
          <w:szCs w:val="22"/>
        </w:rPr>
        <w:t>thư</w:t>
      </w:r>
      <w:proofErr w:type="gramEnd"/>
      <w:r w:rsidRPr="00F3230A">
        <w:rPr>
          <w:color w:val="000000"/>
          <w:sz w:val="22"/>
          <w:szCs w:val="22"/>
        </w:rPr>
        <w:t xml:space="preserve"> tín, điện thoại, điện tín và các hình thức trao đổi thông tin riêng tư khác.</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Không ai được bóc mở, kiểm soát, </w:t>
      </w:r>
      <w:proofErr w:type="gramStart"/>
      <w:r w:rsidRPr="00F3230A">
        <w:rPr>
          <w:color w:val="000000"/>
          <w:sz w:val="22"/>
          <w:szCs w:val="22"/>
        </w:rPr>
        <w:t>thu</w:t>
      </w:r>
      <w:proofErr w:type="gramEnd"/>
      <w:r w:rsidRPr="00F3230A">
        <w:rPr>
          <w:color w:val="000000"/>
          <w:sz w:val="22"/>
          <w:szCs w:val="22"/>
        </w:rPr>
        <w:t xml:space="preserve"> giữ trái luật thư tín, điện thoại, điện tín và các hình thức trao đổi thông tin riêng tư của người khác.</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22</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1. Công dân có quyền có nơi ở hợp pháp.</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2. Mọi người có quyền bất khả xâm phạm về chỗ ở. Không ai được tự ý vào chỗ ở của người khác nếu không được người đó đồng ý.</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3. Việc khám xét chỗ ở do luật định.</w:t>
      </w:r>
    </w:p>
    <w:p w:rsidR="000E236B" w:rsidRPr="00F3230A" w:rsidRDefault="000E236B" w:rsidP="00F3230A">
      <w:pPr>
        <w:pStyle w:val="Normal1"/>
        <w:spacing w:before="0" w:beforeAutospacing="0" w:after="0" w:afterAutospacing="0" w:line="300" w:lineRule="atLeast"/>
        <w:jc w:val="both"/>
        <w:rPr>
          <w:b/>
          <w:color w:val="000000"/>
          <w:sz w:val="22"/>
          <w:szCs w:val="22"/>
        </w:rPr>
      </w:pPr>
      <w:r w:rsidRPr="00F3230A">
        <w:rPr>
          <w:rStyle w:val="Strong"/>
          <w:color w:val="000000"/>
          <w:sz w:val="22"/>
          <w:szCs w:val="22"/>
        </w:rPr>
        <w:t>Điều 23</w:t>
      </w:r>
    </w:p>
    <w:p w:rsidR="000E236B" w:rsidRPr="00F3230A" w:rsidRDefault="000E236B" w:rsidP="00F3230A">
      <w:pPr>
        <w:pStyle w:val="Normal1"/>
        <w:spacing w:before="0" w:beforeAutospacing="0" w:after="0" w:afterAutospacing="0" w:line="300" w:lineRule="atLeast"/>
        <w:jc w:val="both"/>
        <w:rPr>
          <w:b/>
          <w:color w:val="000000"/>
          <w:sz w:val="22"/>
          <w:szCs w:val="22"/>
        </w:rPr>
      </w:pPr>
      <w:r w:rsidRPr="00F3230A">
        <w:rPr>
          <w:b/>
          <w:color w:val="000000"/>
          <w:sz w:val="22"/>
          <w:szCs w:val="22"/>
        </w:rPr>
        <w:t>Công dân có quyền tự do đi lại và cư trú ở trong nước, có quyền ra nước ngoài và từ nước ngoài về nước. Việc thực hiện các quyền này do pháp luật quy định.</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24</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1. Mọi người có quyền tự do tín ngưỡng, tôn giáo, </w:t>
      </w:r>
      <w:proofErr w:type="gramStart"/>
      <w:r w:rsidRPr="00F3230A">
        <w:rPr>
          <w:color w:val="000000"/>
          <w:sz w:val="22"/>
          <w:szCs w:val="22"/>
        </w:rPr>
        <w:t>theo</w:t>
      </w:r>
      <w:proofErr w:type="gramEnd"/>
      <w:r w:rsidRPr="00F3230A">
        <w:rPr>
          <w:color w:val="000000"/>
          <w:sz w:val="22"/>
          <w:szCs w:val="22"/>
        </w:rPr>
        <w:t xml:space="preserve"> hoặc không theo một tôn giáo nào. </w:t>
      </w:r>
      <w:proofErr w:type="gramStart"/>
      <w:r w:rsidRPr="00F3230A">
        <w:rPr>
          <w:color w:val="000000"/>
          <w:sz w:val="22"/>
          <w:szCs w:val="22"/>
        </w:rPr>
        <w:t>Các tôn giáo bình đẳng trước pháp luật.</w:t>
      </w:r>
      <w:proofErr w:type="gramEnd"/>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2. Nhà nước tôn trọng và bảo hộ quyền tự do tín ngưỡng, tôn giáo.  </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3. Không ai được xâm phạm tự do tín ngưỡng, tôn giáo hoặc lợi dụng tín ngưỡng, tôn giáo để </w:t>
      </w:r>
      <w:proofErr w:type="gramStart"/>
      <w:r w:rsidRPr="00F3230A">
        <w:rPr>
          <w:color w:val="000000"/>
          <w:sz w:val="22"/>
          <w:szCs w:val="22"/>
        </w:rPr>
        <w:t>vi</w:t>
      </w:r>
      <w:proofErr w:type="gramEnd"/>
      <w:r w:rsidRPr="00F3230A">
        <w:rPr>
          <w:color w:val="000000"/>
          <w:sz w:val="22"/>
          <w:szCs w:val="22"/>
        </w:rPr>
        <w:t xml:space="preserve"> phạm pháp luật.</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25</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Công dân có quyền tự do ngôn luận, tự do báo chí, tiếp cận thông tin, hội họp, lập hội, biểu tình. Việc thực hiện các quyền này do pháp luật quy định.</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26</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1. Công dân nam, nữ bình đẳng về mọi mặt. </w:t>
      </w:r>
      <w:proofErr w:type="gramStart"/>
      <w:r w:rsidRPr="00F3230A">
        <w:rPr>
          <w:color w:val="000000"/>
          <w:sz w:val="22"/>
          <w:szCs w:val="22"/>
        </w:rPr>
        <w:t>Nhà nước có chính sách bảo đảm quyền và cơ hội bình đẳng giới.</w:t>
      </w:r>
      <w:proofErr w:type="gramEnd"/>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2. Nhà nước, xã hội và gia đình tạo điều kiện để phụ nữ phát triển toàn diện, phát huy vai trò của mình trong xã hội.</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3. Nghiêm cấm phân biệt đối xử về giới.</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lastRenderedPageBreak/>
        <w:t>Điều 27</w:t>
      </w:r>
    </w:p>
    <w:p w:rsidR="000E236B" w:rsidRPr="00F3230A" w:rsidRDefault="000E236B" w:rsidP="00F3230A">
      <w:pPr>
        <w:pStyle w:val="Normal1"/>
        <w:spacing w:before="0" w:beforeAutospacing="0" w:after="0" w:afterAutospacing="0" w:line="300" w:lineRule="atLeast"/>
        <w:jc w:val="both"/>
        <w:rPr>
          <w:color w:val="000000"/>
          <w:sz w:val="22"/>
          <w:szCs w:val="22"/>
        </w:rPr>
      </w:pPr>
      <w:proofErr w:type="gramStart"/>
      <w:r w:rsidRPr="00F3230A">
        <w:rPr>
          <w:color w:val="000000"/>
          <w:sz w:val="22"/>
          <w:szCs w:val="22"/>
        </w:rPr>
        <w:t>Công dân đủ mười tám tuổi trở lên có quyền bầu cử và đủ hai mươi mốt tuổi trở lên có quyền ứng cử vào Quốc hội, Hội đồng nhân dân.</w:t>
      </w:r>
      <w:proofErr w:type="gramEnd"/>
      <w:r w:rsidRPr="00F3230A">
        <w:rPr>
          <w:color w:val="000000"/>
          <w:sz w:val="22"/>
          <w:szCs w:val="22"/>
        </w:rPr>
        <w:t xml:space="preserve"> Việc thực hiện các quyền này do luật định.</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28</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1. Công dân có quyền tham gia quản lý nhà nước và xã hội, tham gia thảo luận và kiến nghị với cơ quan nhà nước về các vấn đề của cơ sở, địa phương và cả nước.</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2. Nhà nước tạo điều kiện để công dân tham gia quản lý nhà nước và xã hội; công khai, minh bạch trong việc tiếp nhận, phản hồi ý kiến, kiến nghị của công dân.</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29  </w:t>
      </w:r>
    </w:p>
    <w:p w:rsidR="000E236B" w:rsidRPr="00F3230A" w:rsidRDefault="000E236B" w:rsidP="00F3230A">
      <w:pPr>
        <w:pStyle w:val="Normal1"/>
        <w:spacing w:before="0" w:beforeAutospacing="0" w:after="0" w:afterAutospacing="0" w:line="300" w:lineRule="atLeast"/>
        <w:jc w:val="both"/>
        <w:rPr>
          <w:color w:val="000000"/>
          <w:sz w:val="22"/>
          <w:szCs w:val="22"/>
        </w:rPr>
      </w:pPr>
      <w:proofErr w:type="gramStart"/>
      <w:r w:rsidRPr="00F3230A">
        <w:rPr>
          <w:color w:val="000000"/>
          <w:sz w:val="22"/>
          <w:szCs w:val="22"/>
        </w:rPr>
        <w:t>Công dân đủ mười tám tuổi trở lên có quyền biểu quyết khi Nhà nước tổ chức trưng cầu ý dân.</w:t>
      </w:r>
      <w:proofErr w:type="gramEnd"/>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30</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1. Mọi người có quyền khiếu nại, tố cáo với cơ quan, tổ chức, cá nhân có thẩm quyền về những việc làm trái pháp luật của cơ quan, tổ chức, cá nhân.</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2. Cơ quan, tổ chức, cá nhân có thẩm quyền phải tiếp nhận, giải quyết khiếu nại, tố cáo. Người bị thiệt hại có quyền được bồi thường về vật chất, tinh thần và phục hồi danh dự </w:t>
      </w:r>
      <w:proofErr w:type="gramStart"/>
      <w:r w:rsidRPr="00F3230A">
        <w:rPr>
          <w:color w:val="000000"/>
          <w:sz w:val="22"/>
          <w:szCs w:val="22"/>
        </w:rPr>
        <w:t>theo</w:t>
      </w:r>
      <w:proofErr w:type="gramEnd"/>
      <w:r w:rsidRPr="00F3230A">
        <w:rPr>
          <w:color w:val="000000"/>
          <w:sz w:val="22"/>
          <w:szCs w:val="22"/>
        </w:rPr>
        <w:t xml:space="preserve"> quy định của pháp luật. </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3. Nghiêm cấm việc trả thù người khiếu nại, tố cáo hoặc lợi dụng quyền khiếu nại, tố cáo để vu khống, vu cáo làm hại người khác.</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31</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1. Người bị buộc tội được coi là không có tội cho đến khi được chứng minh </w:t>
      </w:r>
      <w:proofErr w:type="gramStart"/>
      <w:r w:rsidRPr="00F3230A">
        <w:rPr>
          <w:color w:val="000000"/>
          <w:sz w:val="22"/>
          <w:szCs w:val="22"/>
        </w:rPr>
        <w:t>theo</w:t>
      </w:r>
      <w:proofErr w:type="gramEnd"/>
      <w:r w:rsidRPr="00F3230A">
        <w:rPr>
          <w:color w:val="000000"/>
          <w:sz w:val="22"/>
          <w:szCs w:val="22"/>
        </w:rPr>
        <w:t xml:space="preserve"> trình tự luật định và có bản án kết tội của Tòa án đã có hiệu lực pháp luật.</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2. Người bị buộc tội phải được Tòa </w:t>
      </w:r>
      <w:proofErr w:type="gramStart"/>
      <w:r w:rsidRPr="00F3230A">
        <w:rPr>
          <w:color w:val="000000"/>
          <w:sz w:val="22"/>
          <w:szCs w:val="22"/>
        </w:rPr>
        <w:t>án</w:t>
      </w:r>
      <w:proofErr w:type="gramEnd"/>
      <w:r w:rsidRPr="00F3230A">
        <w:rPr>
          <w:color w:val="000000"/>
          <w:sz w:val="22"/>
          <w:szCs w:val="22"/>
        </w:rPr>
        <w:t xml:space="preserve"> xét xử kịp thời trong thời hạn luật định, công bằng, công khai. Trường hợp xét xử kín </w:t>
      </w:r>
      <w:proofErr w:type="gramStart"/>
      <w:r w:rsidRPr="00F3230A">
        <w:rPr>
          <w:color w:val="000000"/>
          <w:sz w:val="22"/>
          <w:szCs w:val="22"/>
        </w:rPr>
        <w:t>theo</w:t>
      </w:r>
      <w:proofErr w:type="gramEnd"/>
      <w:r w:rsidRPr="00F3230A">
        <w:rPr>
          <w:color w:val="000000"/>
          <w:sz w:val="22"/>
          <w:szCs w:val="22"/>
        </w:rPr>
        <w:t xml:space="preserve"> quy định của luật thì việc tuyên án phải được công khai. </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3. Không ai bị kết </w:t>
      </w:r>
      <w:proofErr w:type="gramStart"/>
      <w:r w:rsidRPr="00F3230A">
        <w:rPr>
          <w:color w:val="000000"/>
          <w:sz w:val="22"/>
          <w:szCs w:val="22"/>
        </w:rPr>
        <w:t>án</w:t>
      </w:r>
      <w:proofErr w:type="gramEnd"/>
      <w:r w:rsidRPr="00F3230A">
        <w:rPr>
          <w:color w:val="000000"/>
          <w:sz w:val="22"/>
          <w:szCs w:val="22"/>
        </w:rPr>
        <w:t xml:space="preserve"> hai lần vì một tội phạm.</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4. Người bị bắt, tạm giữ, tạm giam, khởi tố, điều tra, truy tố, xét xử có quyền tự bào chữa, nhờ luật sư hoặc người khác bào chữa. </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5. Người bị bắt, tạm giữ, tạm giam, khởi tố, điều tra, truy tố, xét xử, thi hành án trái pháp luật có quyền được bồi thường thiệt hại về vật chất, tinh thần và phục hồi danh dự. Người </w:t>
      </w:r>
      <w:proofErr w:type="gramStart"/>
      <w:r w:rsidRPr="00F3230A">
        <w:rPr>
          <w:color w:val="000000"/>
          <w:sz w:val="22"/>
          <w:szCs w:val="22"/>
        </w:rPr>
        <w:t>vi</w:t>
      </w:r>
      <w:proofErr w:type="gramEnd"/>
      <w:r w:rsidRPr="00F3230A">
        <w:rPr>
          <w:color w:val="000000"/>
          <w:sz w:val="22"/>
          <w:szCs w:val="22"/>
        </w:rPr>
        <w:t xml:space="preserve"> phạm pháp luật trong việc bắt, giam, giữ, khởi tố, điều tra, truy tố, xét xử, thi hành án gây thiệt hại cho người khác phải bị xử lý theo pháp luật.</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32</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1. Mọi người có quyền sở hữu về </w:t>
      </w:r>
      <w:proofErr w:type="gramStart"/>
      <w:r w:rsidRPr="00F3230A">
        <w:rPr>
          <w:color w:val="000000"/>
          <w:sz w:val="22"/>
          <w:szCs w:val="22"/>
        </w:rPr>
        <w:t>thu</w:t>
      </w:r>
      <w:proofErr w:type="gramEnd"/>
      <w:r w:rsidRPr="00F3230A">
        <w:rPr>
          <w:color w:val="000000"/>
          <w:sz w:val="22"/>
          <w:szCs w:val="22"/>
        </w:rPr>
        <w:t xml:space="preserve"> nhập hợp pháp, của cải để dành, nhà ở, tư liệu sinh hoạt, tư liệu sản xuất, phần vốn góp trong doanh nghiệp hoặc trong các tổ chức kinh tế khác.  </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2. Quyền sở hữu tư nhân và quyền thừa kế được pháp luật bảo hộ.</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3. Trường hợp thật cần thiết vì lý do quốc phòng, </w:t>
      </w:r>
      <w:proofErr w:type="gramStart"/>
      <w:r w:rsidRPr="00F3230A">
        <w:rPr>
          <w:color w:val="000000"/>
          <w:sz w:val="22"/>
          <w:szCs w:val="22"/>
        </w:rPr>
        <w:t>an</w:t>
      </w:r>
      <w:proofErr w:type="gramEnd"/>
      <w:r w:rsidRPr="00F3230A">
        <w:rPr>
          <w:color w:val="000000"/>
          <w:sz w:val="22"/>
          <w:szCs w:val="22"/>
        </w:rPr>
        <w:t xml:space="preserve"> ninh hoặc vì lợi ích quốc gia, tình trạng khẩn cấp, phòng chống thiên tai, Nhà nước trưng mua hoặc trưng dụng có bồi thường tài sản của tổ chức, cá nhân theo giá thị trường.</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33</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Mọi người có quyền tự do kinh doanh trong những ngành nghề mà pháp luật không cấm.</w:t>
      </w:r>
    </w:p>
    <w:p w:rsidR="000E236B" w:rsidRPr="00F3230A" w:rsidRDefault="000E236B" w:rsidP="00F3230A">
      <w:pPr>
        <w:pStyle w:val="Normal1"/>
        <w:spacing w:before="0" w:beforeAutospacing="0" w:after="0" w:afterAutospacing="0" w:line="300" w:lineRule="atLeast"/>
        <w:jc w:val="both"/>
        <w:rPr>
          <w:color w:val="FF0000"/>
          <w:sz w:val="22"/>
          <w:szCs w:val="22"/>
        </w:rPr>
      </w:pPr>
      <w:r w:rsidRPr="00F3230A">
        <w:rPr>
          <w:rStyle w:val="Strong"/>
          <w:color w:val="FF0000"/>
          <w:sz w:val="22"/>
          <w:szCs w:val="22"/>
        </w:rPr>
        <w:t>Điều 34</w:t>
      </w:r>
    </w:p>
    <w:p w:rsidR="000E236B" w:rsidRPr="00F3230A" w:rsidRDefault="000E236B" w:rsidP="00F3230A">
      <w:pPr>
        <w:pStyle w:val="Normal1"/>
        <w:spacing w:before="0" w:beforeAutospacing="0" w:after="0" w:afterAutospacing="0" w:line="300" w:lineRule="atLeast"/>
        <w:jc w:val="both"/>
        <w:rPr>
          <w:color w:val="FF0000"/>
          <w:sz w:val="22"/>
          <w:szCs w:val="22"/>
        </w:rPr>
      </w:pPr>
      <w:r w:rsidRPr="00F3230A">
        <w:rPr>
          <w:color w:val="FF0000"/>
          <w:sz w:val="22"/>
          <w:szCs w:val="22"/>
        </w:rPr>
        <w:t xml:space="preserve">Công dân có quyền được bảo đảm </w:t>
      </w:r>
      <w:proofErr w:type="gramStart"/>
      <w:r w:rsidRPr="00F3230A">
        <w:rPr>
          <w:color w:val="FF0000"/>
          <w:sz w:val="22"/>
          <w:szCs w:val="22"/>
        </w:rPr>
        <w:t>an</w:t>
      </w:r>
      <w:proofErr w:type="gramEnd"/>
      <w:r w:rsidRPr="00F3230A">
        <w:rPr>
          <w:color w:val="FF0000"/>
          <w:sz w:val="22"/>
          <w:szCs w:val="22"/>
        </w:rPr>
        <w:t xml:space="preserve"> sinh xã hội.</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35</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1. Công dân có quyền làm việc, lựa chọn nghề nghiệp, việc làm và nơi làm việc.</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2. Người làm công </w:t>
      </w:r>
      <w:proofErr w:type="gramStart"/>
      <w:r w:rsidRPr="00F3230A">
        <w:rPr>
          <w:color w:val="000000"/>
          <w:sz w:val="22"/>
          <w:szCs w:val="22"/>
        </w:rPr>
        <w:t>ăn</w:t>
      </w:r>
      <w:proofErr w:type="gramEnd"/>
      <w:r w:rsidRPr="00F3230A">
        <w:rPr>
          <w:color w:val="000000"/>
          <w:sz w:val="22"/>
          <w:szCs w:val="22"/>
        </w:rPr>
        <w:t xml:space="preserve"> lương được bảo đảm các điều kiện làm việc công bằng, an toàn; được hưởng lương, chế độ nghỉ ngơi.   </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3. Nghiêm cấm phân biệt đối xử, cưỡng bức </w:t>
      </w:r>
      <w:proofErr w:type="gramStart"/>
      <w:r w:rsidRPr="00F3230A">
        <w:rPr>
          <w:color w:val="000000"/>
          <w:sz w:val="22"/>
          <w:szCs w:val="22"/>
        </w:rPr>
        <w:t>lao</w:t>
      </w:r>
      <w:proofErr w:type="gramEnd"/>
      <w:r w:rsidRPr="00F3230A">
        <w:rPr>
          <w:color w:val="000000"/>
          <w:sz w:val="22"/>
          <w:szCs w:val="22"/>
        </w:rPr>
        <w:t xml:space="preserve"> động, sử dụng nhân công dưới độ tuổi lao động tối thiểu. </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36</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1. Nam, nữ có quyền kết hôn, ly hôn. Hôn nhân </w:t>
      </w:r>
      <w:proofErr w:type="gramStart"/>
      <w:r w:rsidRPr="00F3230A">
        <w:rPr>
          <w:color w:val="000000"/>
          <w:sz w:val="22"/>
          <w:szCs w:val="22"/>
        </w:rPr>
        <w:t>theo</w:t>
      </w:r>
      <w:proofErr w:type="gramEnd"/>
      <w:r w:rsidRPr="00F3230A">
        <w:rPr>
          <w:color w:val="000000"/>
          <w:sz w:val="22"/>
          <w:szCs w:val="22"/>
        </w:rPr>
        <w:t xml:space="preserve"> nguyên tắc tự nguyện, tiến bộ, một vợ một chồng, vợ chồng bình đẳng, tôn trọng lẫn nhau.</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2. Nhà nước bảo hộ hôn nhân và gia đình, bảo hộ quyền lợi của người mẹ và trẻ em.</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37</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lastRenderedPageBreak/>
        <w:t xml:space="preserve">1. Trẻ em được Nhà nước, gia đình và xã hội bảo vệ, chăm sóc và giáo dục; được tham gia vào các vấn đề về trẻ em. Nghiêm cấm xâm hại, hành hạ, ngược đãi, bỏ mặc, lạm dụng, bóc lột sức </w:t>
      </w:r>
      <w:proofErr w:type="gramStart"/>
      <w:r w:rsidRPr="00F3230A">
        <w:rPr>
          <w:color w:val="000000"/>
          <w:sz w:val="22"/>
          <w:szCs w:val="22"/>
        </w:rPr>
        <w:t>lao</w:t>
      </w:r>
      <w:proofErr w:type="gramEnd"/>
      <w:r w:rsidRPr="00F3230A">
        <w:rPr>
          <w:color w:val="000000"/>
          <w:sz w:val="22"/>
          <w:szCs w:val="22"/>
        </w:rPr>
        <w:t xml:space="preserve"> động và những hành vi khác vi phạm quyền trẻ em.</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2. Thanh niên được Nhà nước, gia đình và xã hội tạo điều kiện học tập, lao động, giải trí, phát triển thể lực, trí tuệ, bồi dưỡng đạo đức, truyền thống dân tộc, ý thức công dân; đi đầu trong công cuộc lao động sáng tạo và bảo vệ Tổ quốc.</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3. Người cao tuổi được Nhà nước, gia đình và xã hội tôn trọng, chăm sóc và phát huy vai trò trong sự nghiệp xây dựng và bảo vệ Tổ quốc.</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38  </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1. Mọi người có quyền được bảo vệ, chăm sóc sức khỏe, bình đẳng trong việc sử dụng các dịch vụ y tế và có nghĩa vụ thực hiện các quy định về phòng bệnh, khám bệnh, chữa bệnh.</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2. Nghiêm cấm các hành </w:t>
      </w:r>
      <w:proofErr w:type="gramStart"/>
      <w:r w:rsidRPr="00F3230A">
        <w:rPr>
          <w:color w:val="000000"/>
          <w:sz w:val="22"/>
          <w:szCs w:val="22"/>
        </w:rPr>
        <w:t>vi</w:t>
      </w:r>
      <w:proofErr w:type="gramEnd"/>
      <w:r w:rsidRPr="00F3230A">
        <w:rPr>
          <w:color w:val="000000"/>
          <w:sz w:val="22"/>
          <w:szCs w:val="22"/>
        </w:rPr>
        <w:t xml:space="preserve"> đe dọa cuộc sống, sức khỏe của người khác và cộng đồng.</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39</w:t>
      </w:r>
    </w:p>
    <w:p w:rsidR="000E236B" w:rsidRPr="00F3230A" w:rsidRDefault="000E236B" w:rsidP="00F3230A">
      <w:pPr>
        <w:pStyle w:val="Normal1"/>
        <w:spacing w:before="0" w:beforeAutospacing="0" w:after="0" w:afterAutospacing="0" w:line="300" w:lineRule="atLeast"/>
        <w:jc w:val="both"/>
        <w:rPr>
          <w:color w:val="000000"/>
          <w:sz w:val="22"/>
          <w:szCs w:val="22"/>
        </w:rPr>
      </w:pPr>
      <w:proofErr w:type="gramStart"/>
      <w:r w:rsidRPr="00F3230A">
        <w:rPr>
          <w:color w:val="000000"/>
          <w:sz w:val="22"/>
          <w:szCs w:val="22"/>
        </w:rPr>
        <w:t>Công dân có quyền và nghĩa vụ học tập.</w:t>
      </w:r>
      <w:proofErr w:type="gramEnd"/>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40  </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Mọi người có quyền nghiên cứu khoa học và công </w:t>
      </w:r>
      <w:proofErr w:type="gramStart"/>
      <w:r w:rsidRPr="00F3230A">
        <w:rPr>
          <w:color w:val="000000"/>
          <w:sz w:val="22"/>
          <w:szCs w:val="22"/>
        </w:rPr>
        <w:t>nghệ,</w:t>
      </w:r>
      <w:proofErr w:type="gramEnd"/>
      <w:r w:rsidRPr="00F3230A">
        <w:rPr>
          <w:color w:val="000000"/>
          <w:sz w:val="22"/>
          <w:szCs w:val="22"/>
        </w:rPr>
        <w:t xml:space="preserve"> sáng tạo văn học, nghệ thuật và thụ hưởng lợi ích từ các hoạt động đó.</w:t>
      </w:r>
    </w:p>
    <w:p w:rsidR="000E236B" w:rsidRPr="00F3230A" w:rsidRDefault="000E236B" w:rsidP="00F3230A">
      <w:pPr>
        <w:pStyle w:val="Normal1"/>
        <w:spacing w:before="0" w:beforeAutospacing="0" w:after="0" w:afterAutospacing="0" w:line="300" w:lineRule="atLeast"/>
        <w:jc w:val="both"/>
        <w:rPr>
          <w:color w:val="FF0000"/>
          <w:sz w:val="22"/>
          <w:szCs w:val="22"/>
        </w:rPr>
      </w:pPr>
      <w:r w:rsidRPr="00F3230A">
        <w:rPr>
          <w:rStyle w:val="Strong"/>
          <w:color w:val="FF0000"/>
          <w:sz w:val="22"/>
          <w:szCs w:val="22"/>
        </w:rPr>
        <w:t>Điều 41</w:t>
      </w:r>
    </w:p>
    <w:p w:rsidR="000E236B" w:rsidRPr="00F3230A" w:rsidRDefault="000E236B" w:rsidP="00F3230A">
      <w:pPr>
        <w:pStyle w:val="Normal1"/>
        <w:spacing w:before="0" w:beforeAutospacing="0" w:after="0" w:afterAutospacing="0" w:line="300" w:lineRule="atLeast"/>
        <w:jc w:val="both"/>
        <w:rPr>
          <w:color w:val="FF0000"/>
          <w:sz w:val="22"/>
          <w:szCs w:val="22"/>
        </w:rPr>
      </w:pPr>
      <w:proofErr w:type="gramStart"/>
      <w:r w:rsidRPr="00F3230A">
        <w:rPr>
          <w:color w:val="FF0000"/>
          <w:sz w:val="22"/>
          <w:szCs w:val="22"/>
        </w:rPr>
        <w:t>Mọi người có quyền hưởng thụ và tiếp cận các giá trị văn hoá, tham gia vào đời sống văn hóa, sử dụng các cơ sở văn hóa.</w:t>
      </w:r>
      <w:proofErr w:type="gramEnd"/>
      <w:r w:rsidRPr="00F3230A">
        <w:rPr>
          <w:color w:val="FF0000"/>
          <w:sz w:val="22"/>
          <w:szCs w:val="22"/>
        </w:rPr>
        <w:t xml:space="preserve">  </w:t>
      </w:r>
    </w:p>
    <w:p w:rsidR="000E236B" w:rsidRPr="00F3230A" w:rsidRDefault="000E236B" w:rsidP="00F3230A">
      <w:pPr>
        <w:pStyle w:val="Normal1"/>
        <w:spacing w:before="0" w:beforeAutospacing="0" w:after="0" w:afterAutospacing="0" w:line="300" w:lineRule="atLeast"/>
        <w:jc w:val="both"/>
        <w:rPr>
          <w:color w:val="FF0000"/>
          <w:sz w:val="22"/>
          <w:szCs w:val="22"/>
        </w:rPr>
      </w:pPr>
      <w:r w:rsidRPr="00F3230A">
        <w:rPr>
          <w:rStyle w:val="Strong"/>
          <w:color w:val="FF0000"/>
          <w:sz w:val="22"/>
          <w:szCs w:val="22"/>
        </w:rPr>
        <w:t>Điều 42</w:t>
      </w:r>
    </w:p>
    <w:p w:rsidR="000E236B" w:rsidRPr="00F3230A" w:rsidRDefault="000E236B" w:rsidP="00F3230A">
      <w:pPr>
        <w:pStyle w:val="Normal1"/>
        <w:spacing w:before="0" w:beforeAutospacing="0" w:after="0" w:afterAutospacing="0" w:line="300" w:lineRule="atLeast"/>
        <w:jc w:val="both"/>
        <w:rPr>
          <w:color w:val="FF0000"/>
          <w:sz w:val="22"/>
          <w:szCs w:val="22"/>
        </w:rPr>
      </w:pPr>
      <w:proofErr w:type="gramStart"/>
      <w:r w:rsidRPr="00F3230A">
        <w:rPr>
          <w:color w:val="FF0000"/>
          <w:sz w:val="22"/>
          <w:szCs w:val="22"/>
        </w:rPr>
        <w:t>Công dân có quyền xác định dân tộc của mình, sử dụng ngôn ngữ mẹ đẻ, lựa chọn ngôn ngữ giao tiếp.</w:t>
      </w:r>
      <w:proofErr w:type="gramEnd"/>
    </w:p>
    <w:p w:rsidR="000E236B" w:rsidRPr="00F3230A" w:rsidRDefault="000E236B" w:rsidP="00F3230A">
      <w:pPr>
        <w:pStyle w:val="Normal1"/>
        <w:spacing w:before="0" w:beforeAutospacing="0" w:after="0" w:afterAutospacing="0" w:line="300" w:lineRule="atLeast"/>
        <w:jc w:val="both"/>
        <w:rPr>
          <w:color w:val="FF0000"/>
          <w:sz w:val="22"/>
          <w:szCs w:val="22"/>
        </w:rPr>
      </w:pPr>
      <w:r w:rsidRPr="00F3230A">
        <w:rPr>
          <w:rStyle w:val="Strong"/>
          <w:color w:val="FF0000"/>
          <w:sz w:val="22"/>
          <w:szCs w:val="22"/>
        </w:rPr>
        <w:t>Điều 43</w:t>
      </w:r>
      <w:r w:rsidRPr="00F3230A">
        <w:rPr>
          <w:rStyle w:val="apple-converted-space"/>
          <w:b/>
          <w:bCs/>
          <w:color w:val="FF0000"/>
          <w:sz w:val="22"/>
          <w:szCs w:val="22"/>
        </w:rPr>
        <w:t> </w:t>
      </w:r>
      <w:r w:rsidRPr="00F3230A">
        <w:rPr>
          <w:color w:val="FF0000"/>
          <w:sz w:val="22"/>
          <w:szCs w:val="22"/>
        </w:rPr>
        <w:t>  </w:t>
      </w:r>
    </w:p>
    <w:p w:rsidR="000E236B" w:rsidRPr="00F3230A" w:rsidRDefault="000E236B" w:rsidP="00F3230A">
      <w:pPr>
        <w:pStyle w:val="Normal1"/>
        <w:spacing w:before="0" w:beforeAutospacing="0" w:after="0" w:afterAutospacing="0" w:line="300" w:lineRule="atLeast"/>
        <w:jc w:val="both"/>
        <w:rPr>
          <w:color w:val="FF0000"/>
          <w:sz w:val="22"/>
          <w:szCs w:val="22"/>
        </w:rPr>
      </w:pPr>
      <w:proofErr w:type="gramStart"/>
      <w:r w:rsidRPr="00F3230A">
        <w:rPr>
          <w:color w:val="FF0000"/>
          <w:sz w:val="22"/>
          <w:szCs w:val="22"/>
        </w:rPr>
        <w:t>Mọi người có quyền được sống trong môi trường trong lành và có nghĩa vụ bảo vệ môi trường.</w:t>
      </w:r>
      <w:proofErr w:type="gramEnd"/>
      <w:r w:rsidRPr="00F3230A">
        <w:rPr>
          <w:color w:val="FF0000"/>
          <w:sz w:val="22"/>
          <w:szCs w:val="22"/>
        </w:rPr>
        <w:t> </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44</w:t>
      </w:r>
    </w:p>
    <w:p w:rsidR="000E236B" w:rsidRPr="00F3230A" w:rsidRDefault="000E236B" w:rsidP="00F3230A">
      <w:pPr>
        <w:pStyle w:val="Normal1"/>
        <w:spacing w:before="0" w:beforeAutospacing="0" w:after="0" w:afterAutospacing="0" w:line="300" w:lineRule="atLeast"/>
        <w:jc w:val="both"/>
        <w:rPr>
          <w:color w:val="000000"/>
          <w:sz w:val="22"/>
          <w:szCs w:val="22"/>
        </w:rPr>
      </w:pPr>
      <w:proofErr w:type="gramStart"/>
      <w:r w:rsidRPr="00F3230A">
        <w:rPr>
          <w:color w:val="000000"/>
          <w:sz w:val="22"/>
          <w:szCs w:val="22"/>
        </w:rPr>
        <w:t>Công dân có nghĩa vụ trung thành với Tổ quốc.</w:t>
      </w:r>
      <w:proofErr w:type="gramEnd"/>
    </w:p>
    <w:p w:rsidR="000E236B" w:rsidRPr="00F3230A" w:rsidRDefault="000E236B" w:rsidP="00F3230A">
      <w:pPr>
        <w:pStyle w:val="Normal1"/>
        <w:spacing w:before="0" w:beforeAutospacing="0" w:after="0" w:afterAutospacing="0" w:line="300" w:lineRule="atLeast"/>
        <w:jc w:val="both"/>
        <w:rPr>
          <w:color w:val="000000"/>
          <w:sz w:val="22"/>
          <w:szCs w:val="22"/>
        </w:rPr>
      </w:pPr>
      <w:proofErr w:type="gramStart"/>
      <w:r w:rsidRPr="00F3230A">
        <w:rPr>
          <w:color w:val="000000"/>
          <w:sz w:val="22"/>
          <w:szCs w:val="22"/>
        </w:rPr>
        <w:t>Phản bội Tổ quốc là tội nặng nhất.</w:t>
      </w:r>
      <w:proofErr w:type="gramEnd"/>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45</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1. Bảo vệ Tổ quốc là nghĩa vụ thiêng liêng và quyền cao quý của công dân.</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2. Công dân phải thực hiện nghĩa vụ quân sự và tham gia xây dựng nền quốc phòng toàn dân.  </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46</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Công dân có nghĩa vụ tuân </w:t>
      </w:r>
      <w:proofErr w:type="gramStart"/>
      <w:r w:rsidRPr="00F3230A">
        <w:rPr>
          <w:color w:val="000000"/>
          <w:sz w:val="22"/>
          <w:szCs w:val="22"/>
        </w:rPr>
        <w:t>theo</w:t>
      </w:r>
      <w:proofErr w:type="gramEnd"/>
      <w:r w:rsidRPr="00F3230A">
        <w:rPr>
          <w:color w:val="000000"/>
          <w:sz w:val="22"/>
          <w:szCs w:val="22"/>
        </w:rPr>
        <w:t xml:space="preserve"> Hiến pháp và pháp luật; tham gia bảo vệ an ninh quốc gia, trật tự, an toàn xã hội và chấp hành những quy tắc sinh hoạt công cộng.</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47</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Mọi người có nghĩa vụ nộp thuế </w:t>
      </w:r>
      <w:proofErr w:type="gramStart"/>
      <w:r w:rsidRPr="00F3230A">
        <w:rPr>
          <w:color w:val="000000"/>
          <w:sz w:val="22"/>
          <w:szCs w:val="22"/>
        </w:rPr>
        <w:t>theo</w:t>
      </w:r>
      <w:proofErr w:type="gramEnd"/>
      <w:r w:rsidRPr="00F3230A">
        <w:rPr>
          <w:color w:val="000000"/>
          <w:sz w:val="22"/>
          <w:szCs w:val="22"/>
        </w:rPr>
        <w:t xml:space="preserve"> luật định.</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rStyle w:val="Strong"/>
          <w:color w:val="000000"/>
          <w:sz w:val="22"/>
          <w:szCs w:val="22"/>
        </w:rPr>
        <w:t>Điều 48  </w:t>
      </w:r>
    </w:p>
    <w:p w:rsidR="000E236B" w:rsidRPr="00F3230A" w:rsidRDefault="000E236B" w:rsidP="00F3230A">
      <w:pPr>
        <w:pStyle w:val="Normal1"/>
        <w:spacing w:before="0" w:beforeAutospacing="0" w:after="0" w:afterAutospacing="0" w:line="300" w:lineRule="atLeast"/>
        <w:jc w:val="both"/>
        <w:rPr>
          <w:color w:val="000000"/>
          <w:sz w:val="22"/>
          <w:szCs w:val="22"/>
        </w:rPr>
      </w:pPr>
      <w:r w:rsidRPr="00F3230A">
        <w:rPr>
          <w:color w:val="000000"/>
          <w:sz w:val="22"/>
          <w:szCs w:val="22"/>
        </w:rPr>
        <w:t xml:space="preserve">Người nước ngoài cư trú ở Việt Nam phải tuân </w:t>
      </w:r>
      <w:proofErr w:type="gramStart"/>
      <w:r w:rsidRPr="00F3230A">
        <w:rPr>
          <w:color w:val="000000"/>
          <w:sz w:val="22"/>
          <w:szCs w:val="22"/>
        </w:rPr>
        <w:t>theo</w:t>
      </w:r>
      <w:proofErr w:type="gramEnd"/>
      <w:r w:rsidRPr="00F3230A">
        <w:rPr>
          <w:color w:val="000000"/>
          <w:sz w:val="22"/>
          <w:szCs w:val="22"/>
        </w:rPr>
        <w:t xml:space="preserve"> Hiến pháp và pháp luật Việt Nam; được bảo hộ tính mạng, tài sản và các quyền, lợi ích chính đáng theo pháp luật Việt Nam.</w:t>
      </w:r>
    </w:p>
    <w:p w:rsidR="000E236B" w:rsidRPr="00F3230A" w:rsidRDefault="000E236B" w:rsidP="00F3230A">
      <w:pPr>
        <w:pStyle w:val="Normal1"/>
        <w:spacing w:before="0" w:beforeAutospacing="0" w:after="0" w:afterAutospacing="0" w:line="300" w:lineRule="atLeast"/>
        <w:jc w:val="both"/>
        <w:rPr>
          <w:b/>
          <w:color w:val="000000"/>
          <w:sz w:val="22"/>
          <w:szCs w:val="22"/>
        </w:rPr>
      </w:pPr>
      <w:r w:rsidRPr="00F3230A">
        <w:rPr>
          <w:rStyle w:val="Strong"/>
          <w:color w:val="000000"/>
          <w:sz w:val="22"/>
          <w:szCs w:val="22"/>
        </w:rPr>
        <w:t>Điều 49</w:t>
      </w:r>
    </w:p>
    <w:p w:rsidR="000E236B" w:rsidRPr="00F3230A" w:rsidRDefault="000E236B" w:rsidP="00F3230A">
      <w:pPr>
        <w:pStyle w:val="Normal1"/>
        <w:spacing w:before="0" w:beforeAutospacing="0" w:after="0" w:afterAutospacing="0" w:line="300" w:lineRule="atLeast"/>
        <w:jc w:val="both"/>
        <w:rPr>
          <w:b/>
          <w:color w:val="000000"/>
          <w:sz w:val="22"/>
          <w:szCs w:val="22"/>
        </w:rPr>
      </w:pPr>
      <w:r w:rsidRPr="00F3230A">
        <w:rPr>
          <w:b/>
          <w:color w:val="000000"/>
          <w:sz w:val="22"/>
          <w:szCs w:val="22"/>
        </w:rPr>
        <w:t>Người nước ngoài đấu tranh vì tự do và độc lập dân tộc, vì chủ nghĩa xã hội, dân chủ và hoà bình hoặc vì sự nghiệp khoa học mà bị bức hại thì được Nhà nước Cộng hoà xã hội chủ nghĩa Việt Nam xem xét cho cư trú.</w:t>
      </w:r>
    </w:p>
    <w:p w:rsidR="000E236B" w:rsidRDefault="000E236B" w:rsidP="002179EA">
      <w:pPr>
        <w:rPr>
          <w:rFonts w:ascii="Times New Roman" w:hAnsi="Times New Roman" w:cs="Times New Roman"/>
        </w:rPr>
      </w:pPr>
    </w:p>
    <w:p w:rsidR="00F3230A" w:rsidRPr="00474ED4" w:rsidRDefault="001F42BD" w:rsidP="002179EA">
      <w:pPr>
        <w:rPr>
          <w:rFonts w:ascii="Times New Roman" w:hAnsi="Times New Roman" w:cs="Times New Roman"/>
          <w:b/>
        </w:rPr>
      </w:pPr>
      <w:r w:rsidRPr="00474ED4">
        <w:rPr>
          <w:rFonts w:ascii="Times New Roman" w:hAnsi="Times New Roman" w:cs="Times New Roman"/>
          <w:b/>
        </w:rPr>
        <w:t>3. Luật hành chính</w:t>
      </w:r>
    </w:p>
    <w:p w:rsidR="000E253E" w:rsidRDefault="000E253E" w:rsidP="000E253E">
      <w:pPr>
        <w:spacing w:after="0" w:line="264" w:lineRule="auto"/>
        <w:ind w:left="709"/>
        <w:jc w:val="both"/>
        <w:rPr>
          <w:rFonts w:ascii="Times New Roman" w:hAnsi="Times New Roman" w:cs="Times New Roman"/>
          <w:b/>
          <w:sz w:val="24"/>
          <w:szCs w:val="24"/>
          <w:u w:val="single"/>
        </w:rPr>
      </w:pPr>
      <w:r>
        <w:rPr>
          <w:rFonts w:ascii="Times New Roman" w:hAnsi="Times New Roman" w:cs="Times New Roman"/>
          <w:b/>
          <w:sz w:val="24"/>
          <w:szCs w:val="24"/>
          <w:u w:val="single"/>
        </w:rPr>
        <w:t>* Đối tượng điều chỉnh</w:t>
      </w:r>
    </w:p>
    <w:p w:rsidR="000E253E" w:rsidRDefault="000E253E" w:rsidP="000E253E">
      <w:pPr>
        <w:spacing w:after="0" w:line="264" w:lineRule="auto"/>
        <w:ind w:left="709"/>
        <w:jc w:val="both"/>
        <w:rPr>
          <w:rFonts w:ascii="Times New Roman" w:hAnsi="Times New Roman" w:cs="Times New Roman"/>
          <w:sz w:val="24"/>
          <w:szCs w:val="24"/>
        </w:rPr>
      </w:pPr>
      <w:proofErr w:type="gramStart"/>
      <w:r>
        <w:rPr>
          <w:rFonts w:ascii="Times New Roman" w:hAnsi="Times New Roman" w:cs="Times New Roman"/>
          <w:b/>
          <w:sz w:val="24"/>
          <w:szCs w:val="24"/>
          <w:u w:val="single"/>
        </w:rPr>
        <w:t>a</w:t>
      </w:r>
      <w:proofErr w:type="gramEnd"/>
      <w:r>
        <w:rPr>
          <w:rFonts w:ascii="Times New Roman" w:hAnsi="Times New Roman" w:cs="Times New Roman"/>
          <w:b/>
          <w:sz w:val="24"/>
          <w:szCs w:val="24"/>
          <w:u w:val="single"/>
        </w:rPr>
        <w:t>/ Nhóm 1</w:t>
      </w:r>
      <w:r>
        <w:rPr>
          <w:rFonts w:ascii="Times New Roman" w:hAnsi="Times New Roman" w:cs="Times New Roman"/>
          <w:b/>
          <w:sz w:val="24"/>
          <w:szCs w:val="24"/>
        </w:rPr>
        <w:t>:</w:t>
      </w:r>
      <w:r>
        <w:rPr>
          <w:rFonts w:ascii="Times New Roman" w:hAnsi="Times New Roman" w:cs="Times New Roman"/>
          <w:sz w:val="24"/>
          <w:szCs w:val="24"/>
        </w:rPr>
        <w:t xml:space="preserve"> Nhóm quan hệ QL phát sinh trong quá trình các </w:t>
      </w:r>
      <w:r>
        <w:rPr>
          <w:rFonts w:ascii="Times New Roman" w:hAnsi="Times New Roman" w:cs="Times New Roman"/>
          <w:i/>
          <w:sz w:val="24"/>
          <w:szCs w:val="24"/>
        </w:rPr>
        <w:t>cơ quan hành chính NNthực hiện hoạt động chấp hành – điều hành</w:t>
      </w:r>
      <w:r>
        <w:rPr>
          <w:rFonts w:ascii="Times New Roman" w:hAnsi="Times New Roman" w:cs="Times New Roman"/>
          <w:sz w:val="24"/>
          <w:szCs w:val="24"/>
        </w:rPr>
        <w:t xml:space="preserve"> trên các lĩnh vực khác nhau của đời sống XH:</w:t>
      </w:r>
    </w:p>
    <w:p w:rsidR="000E253E" w:rsidRDefault="000E253E" w:rsidP="000E253E">
      <w:pPr>
        <w:spacing w:after="0" w:line="264" w:lineRule="auto"/>
        <w:ind w:left="284" w:firstLine="425"/>
        <w:jc w:val="both"/>
        <w:rPr>
          <w:rFonts w:ascii="Times New Roman" w:hAnsi="Times New Roman" w:cs="Times New Roman"/>
          <w:b/>
          <w:i/>
          <w:sz w:val="24"/>
          <w:szCs w:val="24"/>
        </w:rPr>
      </w:pPr>
      <w:r>
        <w:rPr>
          <w:rFonts w:ascii="Times New Roman" w:hAnsi="Times New Roman" w:cs="Times New Roman"/>
          <w:b/>
          <w:i/>
          <w:sz w:val="24"/>
          <w:szCs w:val="24"/>
        </w:rPr>
        <w:t xml:space="preserve">Ví dụ: </w:t>
      </w:r>
    </w:p>
    <w:p w:rsidR="000E253E" w:rsidRDefault="000E253E" w:rsidP="000E253E">
      <w:pPr>
        <w:pStyle w:val="ListParagraph"/>
        <w:numPr>
          <w:ilvl w:val="0"/>
          <w:numId w:val="1"/>
        </w:numPr>
        <w:spacing w:after="0" w:line="264" w:lineRule="auto"/>
        <w:ind w:left="0" w:firstLine="426"/>
        <w:jc w:val="both"/>
        <w:rPr>
          <w:rFonts w:ascii="Times New Roman" w:eastAsia="Times New Roman" w:hAnsi="Times New Roman" w:cs="Times New Roman"/>
          <w:i/>
          <w:sz w:val="24"/>
          <w:szCs w:val="24"/>
          <w:lang w:val="nl-NL"/>
        </w:rPr>
      </w:pPr>
      <w:r>
        <w:rPr>
          <w:rFonts w:ascii="Times New Roman" w:eastAsia="Times New Roman" w:hAnsi="Times New Roman" w:cs="Times New Roman"/>
          <w:i/>
          <w:sz w:val="24"/>
          <w:szCs w:val="24"/>
          <w:lang w:val="nl-NL"/>
        </w:rPr>
        <w:lastRenderedPageBreak/>
        <w:t>UBND phường cấp giấy khai sinh cho con của Ông Nguyễn Thanh Tú</w:t>
      </w:r>
    </w:p>
    <w:p w:rsidR="000E253E" w:rsidRDefault="000E253E" w:rsidP="000E253E">
      <w:pPr>
        <w:pStyle w:val="ListParagraph"/>
        <w:numPr>
          <w:ilvl w:val="0"/>
          <w:numId w:val="1"/>
        </w:numPr>
        <w:spacing w:after="0" w:line="264" w:lineRule="auto"/>
        <w:ind w:left="0" w:firstLine="426"/>
        <w:jc w:val="both"/>
        <w:rPr>
          <w:rFonts w:ascii="Times New Roman" w:eastAsia="Times New Roman" w:hAnsi="Times New Roman" w:cs="Times New Roman"/>
          <w:i/>
          <w:sz w:val="24"/>
          <w:szCs w:val="24"/>
          <w:lang w:val="nl-NL"/>
        </w:rPr>
      </w:pPr>
      <w:r>
        <w:rPr>
          <w:rFonts w:ascii="Times New Roman" w:eastAsia="Times New Roman" w:hAnsi="Times New Roman" w:cs="Times New Roman"/>
          <w:i/>
          <w:sz w:val="24"/>
          <w:szCs w:val="24"/>
          <w:lang w:val="nl-NL"/>
        </w:rPr>
        <w:t>Sở giáo dục đào tạo TPHCM kiểm tra hoạt động dạy và học tại trường THPT Hùng Vương TpHCM</w:t>
      </w:r>
    </w:p>
    <w:p w:rsidR="000E253E" w:rsidRDefault="000E253E" w:rsidP="000E253E">
      <w:pPr>
        <w:pStyle w:val="ListParagraph"/>
        <w:numPr>
          <w:ilvl w:val="0"/>
          <w:numId w:val="1"/>
        </w:numPr>
        <w:spacing w:after="0" w:line="264" w:lineRule="auto"/>
        <w:ind w:left="0" w:firstLine="426"/>
        <w:jc w:val="both"/>
        <w:rPr>
          <w:rFonts w:ascii="Times New Roman" w:eastAsia="Times New Roman" w:hAnsi="Times New Roman" w:cs="Times New Roman"/>
          <w:sz w:val="24"/>
          <w:szCs w:val="24"/>
          <w:lang w:val="nl-NL"/>
        </w:rPr>
      </w:pPr>
      <w:r>
        <w:rPr>
          <w:rFonts w:ascii="Times New Roman" w:eastAsia="Times New Roman" w:hAnsi="Times New Roman" w:cs="Times New Roman"/>
          <w:i/>
          <w:sz w:val="24"/>
          <w:szCs w:val="24"/>
          <w:lang w:val="nl-NL"/>
        </w:rPr>
        <w:t>UBND quận 5 chỉ đạo phòng y tế về việc chống dịch sốt xuất huyết</w:t>
      </w:r>
      <w:r>
        <w:rPr>
          <w:rFonts w:ascii="Times New Roman" w:eastAsia="Times New Roman" w:hAnsi="Times New Roman" w:cs="Times New Roman"/>
          <w:sz w:val="24"/>
          <w:szCs w:val="24"/>
          <w:lang w:val="nl-NL"/>
        </w:rPr>
        <w:t xml:space="preserve">       </w:t>
      </w:r>
    </w:p>
    <w:p w:rsidR="000E253E" w:rsidRDefault="000E253E" w:rsidP="000E253E">
      <w:pPr>
        <w:spacing w:after="0" w:line="264" w:lineRule="auto"/>
        <w:ind w:left="709"/>
        <w:jc w:val="both"/>
        <w:rPr>
          <w:rFonts w:ascii="Times New Roman" w:eastAsia="Calibri" w:hAnsi="Times New Roman" w:cs="Times New Roman"/>
          <w:sz w:val="24"/>
          <w:szCs w:val="24"/>
          <w:lang w:val="vi-VN"/>
        </w:rPr>
      </w:pPr>
      <w:r>
        <w:rPr>
          <w:rFonts w:ascii="Times New Roman" w:eastAsia="Times New Roman" w:hAnsi="Times New Roman" w:cs="Times New Roman"/>
          <w:b/>
          <w:sz w:val="24"/>
          <w:szCs w:val="24"/>
          <w:u w:val="single"/>
          <w:lang w:val="nl-NL"/>
        </w:rPr>
        <w:t>b/ Nhóm 2:</w:t>
      </w:r>
      <w:r>
        <w:rPr>
          <w:rFonts w:ascii="Times New Roman" w:hAnsi="Times New Roman" w:cs="Times New Roman"/>
          <w:sz w:val="24"/>
          <w:szCs w:val="24"/>
        </w:rPr>
        <w:t xml:space="preserve">Nhóm quan hệ QL hình thành trong quá trình </w:t>
      </w:r>
      <w:r>
        <w:rPr>
          <w:rFonts w:ascii="Times New Roman" w:hAnsi="Times New Roman" w:cs="Times New Roman"/>
          <w:i/>
          <w:sz w:val="24"/>
          <w:szCs w:val="24"/>
        </w:rPr>
        <w:t>các cơ quan NNXD và củng cố tổ chức bộ máy, chế độ làm việc</w:t>
      </w:r>
      <w:r>
        <w:rPr>
          <w:rFonts w:ascii="Times New Roman" w:hAnsi="Times New Roman" w:cs="Times New Roman"/>
          <w:sz w:val="24"/>
          <w:szCs w:val="24"/>
        </w:rPr>
        <w:t xml:space="preserve"> của nội bộ cơ quan nhằm đảm bảo thực hiện chức năng, nhiệm vụ của mình</w:t>
      </w:r>
    </w:p>
    <w:p w:rsidR="000E253E" w:rsidRDefault="000E253E" w:rsidP="000E253E">
      <w:pPr>
        <w:spacing w:after="0" w:line="264"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lang w:val="nl-NL"/>
        </w:rPr>
        <w:t xml:space="preserve">            </w:t>
      </w:r>
      <w:r>
        <w:rPr>
          <w:rFonts w:ascii="Times New Roman" w:eastAsia="Times New Roman" w:hAnsi="Times New Roman" w:cs="Times New Roman"/>
          <w:i/>
          <w:iCs/>
          <w:sz w:val="24"/>
          <w:szCs w:val="24"/>
          <w:lang w:val="nl-NL"/>
        </w:rPr>
        <w:tab/>
      </w:r>
      <w:r>
        <w:rPr>
          <w:rFonts w:ascii="Times New Roman" w:eastAsia="Times New Roman" w:hAnsi="Times New Roman" w:cs="Times New Roman"/>
          <w:b/>
          <w:i/>
          <w:iCs/>
          <w:sz w:val="24"/>
          <w:szCs w:val="24"/>
          <w:lang w:val="nl-NL"/>
        </w:rPr>
        <w:t>Ví dụ:</w:t>
      </w:r>
      <w:r>
        <w:rPr>
          <w:rFonts w:ascii="Times New Roman" w:eastAsia="Times New Roman" w:hAnsi="Times New Roman" w:cs="Times New Roman"/>
          <w:i/>
          <w:iCs/>
          <w:sz w:val="24"/>
          <w:szCs w:val="24"/>
          <w:lang w:val="nl-NL"/>
        </w:rPr>
        <w:t xml:space="preserve"> giám đốc sở công thương kỷ luật chuyên viên X của sở</w:t>
      </w:r>
    </w:p>
    <w:p w:rsidR="000E253E" w:rsidRDefault="000E253E" w:rsidP="000E253E">
      <w:pPr>
        <w:spacing w:after="0" w:line="264" w:lineRule="auto"/>
        <w:ind w:left="709"/>
        <w:jc w:val="both"/>
        <w:rPr>
          <w:rFonts w:ascii="Times New Roman" w:eastAsia="Times New Roman" w:hAnsi="Times New Roman" w:cs="Times New Roman"/>
          <w:sz w:val="24"/>
          <w:szCs w:val="24"/>
          <w:lang w:val="vi-VN"/>
        </w:rPr>
      </w:pPr>
      <w:r>
        <w:rPr>
          <w:rFonts w:ascii="Times New Roman" w:eastAsia="Times New Roman" w:hAnsi="Times New Roman" w:cs="Times New Roman"/>
          <w:b/>
          <w:sz w:val="24"/>
          <w:szCs w:val="24"/>
          <w:u w:val="single"/>
          <w:lang w:val="nl-NL"/>
        </w:rPr>
        <w:t>c/ Nhóm 3:</w:t>
      </w:r>
      <w:r>
        <w:rPr>
          <w:rFonts w:ascii="Times New Roman" w:hAnsi="Times New Roman" w:cs="Times New Roman"/>
          <w:sz w:val="24"/>
          <w:szCs w:val="24"/>
        </w:rPr>
        <w:t xml:space="preserve">Nhóm QL hình thành trong quá trình </w:t>
      </w:r>
      <w:r>
        <w:rPr>
          <w:rFonts w:ascii="Times New Roman" w:hAnsi="Times New Roman" w:cs="Times New Roman"/>
          <w:i/>
          <w:sz w:val="24"/>
          <w:szCs w:val="24"/>
        </w:rPr>
        <w:t>các tổ chức và cá nhân được NN trao quyền thực hiện hđ</w:t>
      </w:r>
      <w:r>
        <w:rPr>
          <w:rFonts w:ascii="Times New Roman" w:hAnsi="Times New Roman" w:cs="Times New Roman"/>
          <w:sz w:val="24"/>
          <w:szCs w:val="24"/>
        </w:rPr>
        <w:t xml:space="preserve"> QL hành chính NN trong những trường hợp cụ thể được PL quy định.</w:t>
      </w:r>
    </w:p>
    <w:p w:rsidR="000E253E" w:rsidRDefault="000E253E" w:rsidP="000E253E">
      <w:pPr>
        <w:spacing w:after="0" w:line="264"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lang w:val="nl-NL"/>
        </w:rPr>
        <w:t xml:space="preserve">            </w:t>
      </w:r>
      <w:r>
        <w:rPr>
          <w:rFonts w:ascii="Times New Roman" w:eastAsia="Times New Roman" w:hAnsi="Times New Roman" w:cs="Times New Roman"/>
          <w:i/>
          <w:iCs/>
          <w:sz w:val="24"/>
          <w:szCs w:val="24"/>
          <w:lang w:val="nl-NL"/>
        </w:rPr>
        <w:tab/>
      </w:r>
      <w:r>
        <w:rPr>
          <w:rFonts w:ascii="Times New Roman" w:eastAsia="Times New Roman" w:hAnsi="Times New Roman" w:cs="Times New Roman"/>
          <w:b/>
          <w:i/>
          <w:iCs/>
          <w:sz w:val="24"/>
          <w:szCs w:val="24"/>
          <w:lang w:val="nl-NL"/>
        </w:rPr>
        <w:t>Ví dụ:</w:t>
      </w:r>
      <w:r>
        <w:rPr>
          <w:rFonts w:ascii="Times New Roman" w:eastAsia="Times New Roman" w:hAnsi="Times New Roman" w:cs="Times New Roman"/>
          <w:i/>
          <w:iCs/>
          <w:sz w:val="24"/>
          <w:szCs w:val="24"/>
          <w:lang w:val="nl-NL"/>
        </w:rPr>
        <w:t xml:space="preserve"> Chủ tọa phiên tòa đang xét xử, có người gây rối trật tự tại phiên tòa. Lúc đó, Chủ tọa phiên tòa được quyền ra quyết định xử phạt vi phạm hành chính (hoạt động quản lí hành chính Nhà nước) đối với người gây rối.</w:t>
      </w:r>
    </w:p>
    <w:p w:rsidR="001F42BD" w:rsidRPr="000E253E" w:rsidRDefault="000E253E" w:rsidP="000E253E">
      <w:pPr>
        <w:pStyle w:val="ListParagraph"/>
        <w:numPr>
          <w:ilvl w:val="0"/>
          <w:numId w:val="2"/>
        </w:numPr>
        <w:rPr>
          <w:rFonts w:ascii="Times New Roman" w:hAnsi="Times New Roman" w:cs="Times New Roman"/>
        </w:rPr>
      </w:pPr>
      <w:r>
        <w:rPr>
          <w:rFonts w:ascii="Times New Roman" w:eastAsia="Times New Roman" w:hAnsi="Times New Roman" w:cs="Times New Roman"/>
          <w:b/>
          <w:i/>
          <w:iCs/>
          <w:sz w:val="24"/>
          <w:szCs w:val="24"/>
          <w:lang w:val="nl-NL" w:eastAsia="en-US"/>
        </w:rPr>
        <w:t>Vi phạm hành chính</w:t>
      </w:r>
    </w:p>
    <w:p w:rsidR="000E253E" w:rsidRDefault="000E253E" w:rsidP="000E253E">
      <w:pPr>
        <w:rPr>
          <w:rFonts w:ascii="Times New Roman" w:hAnsi="Times New Roman" w:cs="Times New Roman"/>
        </w:rPr>
      </w:pPr>
    </w:p>
    <w:p w:rsidR="000E253E" w:rsidRDefault="000E253E" w:rsidP="000E253E">
      <w:pPr>
        <w:rPr>
          <w:rFonts w:ascii="Times New Roman" w:hAnsi="Times New Roman" w:cs="Times New Roman"/>
        </w:rPr>
      </w:pPr>
      <w:r w:rsidRPr="000E253E">
        <w:rPr>
          <w:rFonts w:ascii="Times New Roman" w:hAnsi="Times New Roman" w:cs="Times New Roman"/>
          <w:b/>
        </w:rPr>
        <w:t>Câu hỏi:</w:t>
      </w:r>
      <w:r>
        <w:rPr>
          <w:rFonts w:ascii="Times New Roman" w:hAnsi="Times New Roman" w:cs="Times New Roman"/>
        </w:rPr>
        <w:t xml:space="preserve"> Mọi CQ HC NN đều được xử phạt hành chính? </w:t>
      </w:r>
      <w:r w:rsidRPr="000E253E">
        <w:rPr>
          <w:rFonts w:ascii="Times New Roman" w:hAnsi="Times New Roman" w:cs="Times New Roman"/>
        </w:rPr>
        <w:sym w:font="Wingdings" w:char="F0E0"/>
      </w:r>
      <w:r>
        <w:rPr>
          <w:rFonts w:ascii="Times New Roman" w:hAnsi="Times New Roman" w:cs="Times New Roman"/>
        </w:rPr>
        <w:t xml:space="preserve"> </w:t>
      </w:r>
      <w:proofErr w:type="gramStart"/>
      <w:r>
        <w:rPr>
          <w:rFonts w:ascii="Times New Roman" w:hAnsi="Times New Roman" w:cs="Times New Roman"/>
        </w:rPr>
        <w:t>Sai.</w:t>
      </w:r>
      <w:proofErr w:type="gramEnd"/>
      <w:r>
        <w:rPr>
          <w:rFonts w:ascii="Times New Roman" w:hAnsi="Times New Roman" w:cs="Times New Roman"/>
        </w:rPr>
        <w:t xml:space="preserve"> </w:t>
      </w:r>
      <w:proofErr w:type="gramStart"/>
      <w:r>
        <w:rPr>
          <w:rFonts w:ascii="Times New Roman" w:hAnsi="Times New Roman" w:cs="Times New Roman"/>
        </w:rPr>
        <w:t>vì chỉ có những chủ thể quy định trong luật xử phạt hành chính 2012 mới có quyền xử phạt.</w:t>
      </w:r>
      <w:proofErr w:type="gramEnd"/>
    </w:p>
    <w:p w:rsidR="000E253E" w:rsidRPr="000E253E" w:rsidRDefault="000E253E" w:rsidP="000E253E">
      <w:pPr>
        <w:rPr>
          <w:rFonts w:ascii="Times New Roman" w:hAnsi="Times New Roman" w:cs="Times New Roman"/>
        </w:rPr>
      </w:pPr>
      <w:r w:rsidRPr="000E253E">
        <w:rPr>
          <w:rFonts w:ascii="Times New Roman" w:hAnsi="Times New Roman" w:cs="Times New Roman"/>
          <w:b/>
        </w:rPr>
        <w:t>Câu hỏi:</w:t>
      </w:r>
      <w:r>
        <w:rPr>
          <w:rFonts w:ascii="Times New Roman" w:hAnsi="Times New Roman" w:cs="Times New Roman"/>
          <w:b/>
        </w:rPr>
        <w:t xml:space="preserve"> </w:t>
      </w:r>
      <w:r>
        <w:rPr>
          <w:rFonts w:ascii="Times New Roman" w:hAnsi="Times New Roman" w:cs="Times New Roman"/>
        </w:rPr>
        <w:t xml:space="preserve">Cưỡng chế hành chính chỉ được áp dụng khi </w:t>
      </w:r>
      <w:proofErr w:type="gramStart"/>
      <w:r>
        <w:rPr>
          <w:rFonts w:ascii="Times New Roman" w:hAnsi="Times New Roman" w:cs="Times New Roman"/>
        </w:rPr>
        <w:t>vi</w:t>
      </w:r>
      <w:proofErr w:type="gramEnd"/>
      <w:r>
        <w:rPr>
          <w:rFonts w:ascii="Times New Roman" w:hAnsi="Times New Roman" w:cs="Times New Roman"/>
        </w:rPr>
        <w:t xml:space="preserve"> phạm HC? </w:t>
      </w:r>
      <w:r w:rsidRPr="000E253E">
        <w:rPr>
          <w:rFonts w:ascii="Times New Roman" w:hAnsi="Times New Roman" w:cs="Times New Roman"/>
        </w:rPr>
        <w:sym w:font="Wingdings" w:char="F0E0"/>
      </w:r>
      <w:r>
        <w:rPr>
          <w:rFonts w:ascii="Times New Roman" w:hAnsi="Times New Roman" w:cs="Times New Roman"/>
        </w:rPr>
        <w:t xml:space="preserve"> </w:t>
      </w:r>
      <w:proofErr w:type="gramStart"/>
      <w:r>
        <w:rPr>
          <w:rFonts w:ascii="Times New Roman" w:hAnsi="Times New Roman" w:cs="Times New Roman"/>
        </w:rPr>
        <w:t>Sai.</w:t>
      </w:r>
      <w:proofErr w:type="gramEnd"/>
      <w:r>
        <w:rPr>
          <w:rFonts w:ascii="Times New Roman" w:hAnsi="Times New Roman" w:cs="Times New Roman"/>
        </w:rPr>
        <w:t xml:space="preserve"> Trường hợp trưng </w:t>
      </w:r>
      <w:proofErr w:type="gramStart"/>
      <w:r>
        <w:rPr>
          <w:rFonts w:ascii="Times New Roman" w:hAnsi="Times New Roman" w:cs="Times New Roman"/>
        </w:rPr>
        <w:t>thu</w:t>
      </w:r>
      <w:proofErr w:type="gramEnd"/>
      <w:r>
        <w:rPr>
          <w:rFonts w:ascii="Times New Roman" w:hAnsi="Times New Roman" w:cs="Times New Roman"/>
        </w:rPr>
        <w:t>, trưng dụng vì mục đích quốc phòng, an ninh quốc gia</w:t>
      </w:r>
    </w:p>
    <w:p w:rsidR="000E253E" w:rsidRPr="001E4CD1" w:rsidRDefault="000E253E" w:rsidP="000E253E">
      <w:pPr>
        <w:rPr>
          <w:rFonts w:ascii="Times New Roman" w:hAnsi="Times New Roman" w:cs="Times New Roman"/>
          <w:b/>
          <w:sz w:val="28"/>
          <w:szCs w:val="28"/>
        </w:rPr>
      </w:pPr>
      <w:r w:rsidRPr="001E4CD1">
        <w:rPr>
          <w:rFonts w:ascii="Times New Roman" w:hAnsi="Times New Roman" w:cs="Times New Roman"/>
          <w:b/>
          <w:sz w:val="28"/>
          <w:szCs w:val="28"/>
        </w:rPr>
        <w:t>4. Luật Dân sự</w:t>
      </w:r>
    </w:p>
    <w:p w:rsidR="00474ED4" w:rsidRPr="001E4CD1" w:rsidRDefault="00474ED4" w:rsidP="00474ED4">
      <w:pPr>
        <w:spacing w:after="0" w:line="264" w:lineRule="auto"/>
        <w:ind w:firstLine="360"/>
        <w:jc w:val="both"/>
        <w:rPr>
          <w:rFonts w:ascii="Times New Roman" w:hAnsi="Times New Roman" w:cs="Times New Roman"/>
          <w:i/>
        </w:rPr>
      </w:pPr>
      <w:r w:rsidRPr="001E4CD1">
        <w:rPr>
          <w:rFonts w:ascii="Times New Roman" w:hAnsi="Times New Roman" w:cs="Times New Roman"/>
          <w:b/>
        </w:rPr>
        <w:t xml:space="preserve">Đối tượng điều chỉnh: </w:t>
      </w:r>
      <w:r w:rsidRPr="001E4CD1">
        <w:rPr>
          <w:rFonts w:ascii="Times New Roman" w:hAnsi="Times New Roman" w:cs="Times New Roman"/>
        </w:rPr>
        <w:t>Là những nhóm quan hệ tài sản và quan hệ nhân thân phát sinh trong quá trình sx, phân phối, lưu thông, tiêu thụ sản phẩm hàng hoá nhằm thoả mãn các nhu cầu về vật chất, tinh thần của các chủ thể:</w:t>
      </w:r>
    </w:p>
    <w:p w:rsidR="00474ED4" w:rsidRPr="001E4CD1" w:rsidRDefault="00474ED4" w:rsidP="00474ED4">
      <w:pPr>
        <w:spacing w:after="0" w:line="264" w:lineRule="auto"/>
        <w:ind w:firstLine="360"/>
        <w:jc w:val="both"/>
        <w:rPr>
          <w:rFonts w:ascii="Times New Roman" w:hAnsi="Times New Roman" w:cs="Times New Roman"/>
        </w:rPr>
      </w:pPr>
      <w:r w:rsidRPr="001E4CD1">
        <w:rPr>
          <w:rFonts w:ascii="Times New Roman" w:hAnsi="Times New Roman" w:cs="Times New Roman"/>
          <w:b/>
        </w:rPr>
        <w:t xml:space="preserve">+ </w:t>
      </w:r>
      <w:r w:rsidRPr="001E4CD1">
        <w:rPr>
          <w:rFonts w:ascii="Times New Roman" w:hAnsi="Times New Roman" w:cs="Times New Roman"/>
          <w:b/>
          <w:i/>
        </w:rPr>
        <w:t>Quan hệ tài sản</w:t>
      </w:r>
      <w:r w:rsidRPr="001E4CD1">
        <w:rPr>
          <w:rFonts w:ascii="Times New Roman" w:hAnsi="Times New Roman" w:cs="Times New Roman"/>
          <w:b/>
        </w:rPr>
        <w:t>:</w:t>
      </w:r>
      <w:r w:rsidRPr="001E4CD1">
        <w:rPr>
          <w:rFonts w:ascii="Times New Roman" w:hAnsi="Times New Roman" w:cs="Times New Roman"/>
        </w:rPr>
        <w:t xml:space="preserve"> Các QHXH liên quan đến quyền sở hữu thông qua việc chiếm hữu, SD, định đoạt tài sản. </w:t>
      </w:r>
      <w:proofErr w:type="gramStart"/>
      <w:r w:rsidRPr="001E4CD1">
        <w:rPr>
          <w:rFonts w:ascii="Times New Roman" w:hAnsi="Times New Roman" w:cs="Times New Roman"/>
        </w:rPr>
        <w:t>Các QH tài sản có tính chất đền bù ngang giá trong trao đổi tài sản, nghĩa vụ tài sản, trách nhiệm đền bù trong và ngoài hợp đồng.</w:t>
      </w:r>
      <w:proofErr w:type="gramEnd"/>
      <w:r w:rsidRPr="001E4CD1">
        <w:rPr>
          <w:rFonts w:ascii="Times New Roman" w:hAnsi="Times New Roman" w:cs="Times New Roman"/>
        </w:rPr>
        <w:t xml:space="preserve"> </w:t>
      </w:r>
      <w:proofErr w:type="gramStart"/>
      <w:r w:rsidRPr="001E4CD1">
        <w:rPr>
          <w:rFonts w:ascii="Times New Roman" w:hAnsi="Times New Roman" w:cs="Times New Roman"/>
        </w:rPr>
        <w:t>Các QH về thừa kế tài sản.</w:t>
      </w:r>
      <w:proofErr w:type="gramEnd"/>
    </w:p>
    <w:p w:rsidR="00474ED4" w:rsidRPr="001E4CD1" w:rsidRDefault="00474ED4" w:rsidP="00474ED4">
      <w:pPr>
        <w:spacing w:after="0" w:line="264" w:lineRule="auto"/>
        <w:ind w:firstLine="360"/>
        <w:jc w:val="both"/>
        <w:rPr>
          <w:rFonts w:ascii="Times New Roman" w:hAnsi="Times New Roman" w:cs="Times New Roman"/>
        </w:rPr>
      </w:pPr>
      <w:r w:rsidRPr="001E4CD1">
        <w:rPr>
          <w:rFonts w:ascii="Times New Roman" w:hAnsi="Times New Roman" w:cs="Times New Roman"/>
        </w:rPr>
        <w:tab/>
      </w:r>
      <w:r w:rsidRPr="001E4CD1">
        <w:rPr>
          <w:rFonts w:ascii="Times New Roman" w:hAnsi="Times New Roman" w:cs="Times New Roman"/>
          <w:b/>
          <w:i/>
        </w:rPr>
        <w:t>Ví dụ:</w:t>
      </w:r>
      <w:r w:rsidRPr="001E4CD1">
        <w:rPr>
          <w:rFonts w:ascii="Times New Roman" w:hAnsi="Times New Roman" w:cs="Times New Roman"/>
        </w:rPr>
        <w:t xml:space="preserve"> Chị Nguyễn Xuân </w:t>
      </w:r>
      <w:proofErr w:type="gramStart"/>
      <w:r w:rsidRPr="001E4CD1">
        <w:rPr>
          <w:rFonts w:ascii="Times New Roman" w:hAnsi="Times New Roman" w:cs="Times New Roman"/>
        </w:rPr>
        <w:t>An</w:t>
      </w:r>
      <w:proofErr w:type="gramEnd"/>
      <w:r w:rsidRPr="001E4CD1">
        <w:rPr>
          <w:rFonts w:ascii="Times New Roman" w:hAnsi="Times New Roman" w:cs="Times New Roman"/>
        </w:rPr>
        <w:t xml:space="preserve"> thuê một chiếc taxi của hãng Vinasun để đi Vũng Tàu với giá 2 triệu đồng trong 1 ngày.</w:t>
      </w:r>
    </w:p>
    <w:p w:rsidR="00474ED4" w:rsidRPr="001E4CD1" w:rsidRDefault="00474ED4" w:rsidP="00474ED4">
      <w:pPr>
        <w:spacing w:after="0" w:line="264" w:lineRule="auto"/>
        <w:ind w:firstLine="360"/>
        <w:jc w:val="both"/>
        <w:rPr>
          <w:rFonts w:ascii="Times New Roman" w:hAnsi="Times New Roman" w:cs="Times New Roman"/>
        </w:rPr>
      </w:pPr>
      <w:r w:rsidRPr="001E4CD1">
        <w:rPr>
          <w:rFonts w:ascii="Times New Roman" w:hAnsi="Times New Roman" w:cs="Times New Roman"/>
          <w:b/>
          <w:i/>
        </w:rPr>
        <w:t>+ Quan hệ nhân thân:</w:t>
      </w:r>
      <w:r w:rsidRPr="001E4CD1">
        <w:rPr>
          <w:rFonts w:ascii="Times New Roman" w:hAnsi="Times New Roman" w:cs="Times New Roman"/>
        </w:rPr>
        <w:t xml:space="preserve"> là những quan hệ XH về lợi ích tinh thần gắn với một chủ thể nhất định gồm: quan hệ nhân thân không gắn liền với tài sản và quan hệ nhân thân gắn với tài sản</w:t>
      </w:r>
    </w:p>
    <w:p w:rsidR="00474ED4" w:rsidRPr="001E4CD1" w:rsidRDefault="00474ED4" w:rsidP="00474ED4">
      <w:pPr>
        <w:spacing w:after="0" w:line="264" w:lineRule="auto"/>
        <w:ind w:firstLine="720"/>
        <w:jc w:val="both"/>
        <w:rPr>
          <w:rFonts w:ascii="Times New Roman" w:hAnsi="Times New Roman" w:cs="Times New Roman"/>
        </w:rPr>
      </w:pPr>
      <w:r w:rsidRPr="001E4CD1">
        <w:rPr>
          <w:rFonts w:ascii="Times New Roman" w:hAnsi="Times New Roman" w:cs="Times New Roman"/>
          <w:b/>
          <w:i/>
        </w:rPr>
        <w:t xml:space="preserve">Ví dụ (quan hệ nhân thân không gắn liền với tài sản): </w:t>
      </w:r>
      <w:r w:rsidRPr="001E4CD1">
        <w:rPr>
          <w:rFonts w:ascii="Times New Roman" w:hAnsi="Times New Roman" w:cs="Times New Roman"/>
        </w:rPr>
        <w:t>Ðiều 53-Hiến pháp 1992 quy định công dân có quyền tham gia quản lý nhà nước và xã hội, tham gia thảo luận những vấn đề chung của cả nước và địa phương, kiến nghị với cơ quan nhà nước, các tổ chức xã hội hay chính người dân trực tiếp thực hiện.</w:t>
      </w:r>
    </w:p>
    <w:p w:rsidR="00474ED4" w:rsidRPr="001E4CD1" w:rsidRDefault="00474ED4" w:rsidP="00474ED4">
      <w:pPr>
        <w:spacing w:after="0" w:line="264" w:lineRule="auto"/>
        <w:ind w:firstLine="720"/>
        <w:jc w:val="both"/>
        <w:rPr>
          <w:rFonts w:ascii="Times New Roman" w:eastAsia="Times New Roman" w:hAnsi="Times New Roman" w:cs="Times New Roman"/>
        </w:rPr>
      </w:pPr>
      <w:r w:rsidRPr="001E4CD1">
        <w:rPr>
          <w:rFonts w:ascii="Times New Roman" w:hAnsi="Times New Roman" w:cs="Times New Roman"/>
          <w:b/>
          <w:i/>
        </w:rPr>
        <w:t>Ví dụ (quan hệ nhân thân gắn liền với tài sản)</w:t>
      </w:r>
      <w:proofErr w:type="gramStart"/>
      <w:r w:rsidRPr="001E4CD1">
        <w:rPr>
          <w:rFonts w:ascii="Times New Roman" w:hAnsi="Times New Roman" w:cs="Times New Roman"/>
          <w:b/>
          <w:i/>
        </w:rPr>
        <w:t>:</w:t>
      </w:r>
      <w:r w:rsidRPr="001E4CD1">
        <w:rPr>
          <w:rFonts w:ascii="Times New Roman" w:eastAsia="Times New Roman" w:hAnsi="Times New Roman" w:cs="Times New Roman"/>
          <w:iCs/>
          <w:lang w:val="pt-BR"/>
        </w:rPr>
        <w:t>quyền</w:t>
      </w:r>
      <w:proofErr w:type="gramEnd"/>
      <w:r w:rsidRPr="001E4CD1">
        <w:rPr>
          <w:rFonts w:ascii="Times New Roman" w:eastAsia="Times New Roman" w:hAnsi="Times New Roman" w:cs="Times New Roman"/>
          <w:iCs/>
          <w:lang w:val="pt-BR"/>
        </w:rPr>
        <w:t xml:space="preserve"> tác giả đối với các tác phẩm văn học nghệ thuật, khoa học kỹ thuật,...</w:t>
      </w:r>
    </w:p>
    <w:p w:rsidR="006A2DFD" w:rsidRDefault="006A2DFD" w:rsidP="000E253E">
      <w:pPr>
        <w:rPr>
          <w:rFonts w:ascii="Times New Roman" w:hAnsi="Times New Roman" w:cs="Times New Roman"/>
        </w:rPr>
      </w:pPr>
    </w:p>
    <w:p w:rsidR="006A2DFD" w:rsidRPr="006A2DFD" w:rsidRDefault="006A2DFD" w:rsidP="006A2DFD">
      <w:pPr>
        <w:pStyle w:val="ListParagraph"/>
        <w:numPr>
          <w:ilvl w:val="0"/>
          <w:numId w:val="3"/>
        </w:numPr>
        <w:rPr>
          <w:rFonts w:ascii="Times New Roman" w:hAnsi="Times New Roman" w:cs="Times New Roman"/>
        </w:rPr>
      </w:pPr>
      <w:r w:rsidRPr="006A2DFD">
        <w:rPr>
          <w:rFonts w:ascii="Times New Roman" w:hAnsi="Times New Roman" w:cs="Times New Roman"/>
          <w:b/>
        </w:rPr>
        <w:t xml:space="preserve">Quyền sở hữu: </w:t>
      </w:r>
    </w:p>
    <w:p w:rsidR="006A2DFD" w:rsidRDefault="006A2DFD" w:rsidP="000E253E">
      <w:pPr>
        <w:rPr>
          <w:rFonts w:ascii="Times New Roman" w:hAnsi="Times New Roman" w:cs="Times New Roman"/>
        </w:rPr>
      </w:pPr>
      <w:r>
        <w:rPr>
          <w:rFonts w:ascii="Times New Roman" w:hAnsi="Times New Roman" w:cs="Times New Roman"/>
        </w:rPr>
        <w:t xml:space="preserve">Câu hỏi: Chỉ có chủ sở hữu mới chiếm hữu, định đoạt tài sản của mình </w:t>
      </w:r>
      <w:r w:rsidRPr="006A2DFD">
        <w:rPr>
          <w:rFonts w:ascii="Times New Roman" w:hAnsi="Times New Roman" w:cs="Times New Roman"/>
        </w:rPr>
        <w:sym w:font="Wingdings" w:char="F0E0"/>
      </w:r>
      <w:r>
        <w:rPr>
          <w:rFonts w:ascii="Times New Roman" w:hAnsi="Times New Roman" w:cs="Times New Roman"/>
        </w:rPr>
        <w:t xml:space="preserve"> Sai. </w:t>
      </w:r>
      <w:proofErr w:type="gramStart"/>
      <w:r>
        <w:rPr>
          <w:rFonts w:ascii="Times New Roman" w:hAnsi="Times New Roman" w:cs="Times New Roman"/>
        </w:rPr>
        <w:t>Vì có người được ủy quyền.</w:t>
      </w:r>
      <w:proofErr w:type="gramEnd"/>
    </w:p>
    <w:p w:rsidR="006A2DFD" w:rsidRPr="006A2DFD" w:rsidRDefault="006A2DFD" w:rsidP="006A2DFD">
      <w:pPr>
        <w:pStyle w:val="ListParagraph"/>
        <w:numPr>
          <w:ilvl w:val="0"/>
          <w:numId w:val="3"/>
        </w:numPr>
        <w:rPr>
          <w:rFonts w:ascii="Times New Roman" w:hAnsi="Times New Roman" w:cs="Times New Roman"/>
        </w:rPr>
      </w:pPr>
      <w:r w:rsidRPr="006A2DFD">
        <w:rPr>
          <w:rFonts w:ascii="Times New Roman" w:hAnsi="Times New Roman" w:cs="Times New Roman"/>
          <w:b/>
          <w:lang w:val="en-US"/>
        </w:rPr>
        <w:t>Năng lực giao kết hợp đồng dân sự</w:t>
      </w:r>
      <w:r>
        <w:rPr>
          <w:rFonts w:ascii="Times New Roman" w:hAnsi="Times New Roman" w:cs="Times New Roman"/>
          <w:lang w:val="en-US"/>
        </w:rPr>
        <w:t>: dưới 6 tuổi: không được; 6&lt; người&lt;18 tuổi: giao kết hợp đồng sinh hoạt phù hợp lứa tuổi.</w:t>
      </w:r>
    </w:p>
    <w:p w:rsidR="006A2DFD" w:rsidRPr="006A2DFD" w:rsidRDefault="006A2DFD" w:rsidP="006A2DFD">
      <w:pPr>
        <w:pStyle w:val="ListParagraph"/>
        <w:numPr>
          <w:ilvl w:val="0"/>
          <w:numId w:val="3"/>
        </w:numPr>
        <w:rPr>
          <w:rFonts w:ascii="Times New Roman" w:hAnsi="Times New Roman" w:cs="Times New Roman"/>
        </w:rPr>
      </w:pPr>
      <w:r>
        <w:rPr>
          <w:rFonts w:ascii="Times New Roman" w:hAnsi="Times New Roman" w:cs="Times New Roman"/>
          <w:lang w:val="en-US"/>
        </w:rPr>
        <w:t>Bồi thường thiệt hại: Căn chứ phát sinh chịu trách nhiệm bồi thường thiệt hại</w:t>
      </w:r>
    </w:p>
    <w:p w:rsidR="006A2DFD" w:rsidRPr="006A2DFD" w:rsidRDefault="006A2DFD" w:rsidP="006A2DFD">
      <w:pPr>
        <w:pStyle w:val="ListParagraph"/>
        <w:numPr>
          <w:ilvl w:val="1"/>
          <w:numId w:val="3"/>
        </w:numPr>
        <w:rPr>
          <w:rFonts w:ascii="Times New Roman" w:hAnsi="Times New Roman" w:cs="Times New Roman"/>
        </w:rPr>
      </w:pPr>
      <w:r>
        <w:rPr>
          <w:rFonts w:ascii="Times New Roman" w:hAnsi="Times New Roman" w:cs="Times New Roman"/>
          <w:lang w:val="en-US"/>
        </w:rPr>
        <w:t>Phải co1` thiệt hại xảy ra</w:t>
      </w:r>
    </w:p>
    <w:p w:rsidR="006A2DFD" w:rsidRPr="006A2DFD" w:rsidRDefault="006A2DFD" w:rsidP="006A2DFD">
      <w:pPr>
        <w:pStyle w:val="ListParagraph"/>
        <w:numPr>
          <w:ilvl w:val="1"/>
          <w:numId w:val="3"/>
        </w:numPr>
        <w:rPr>
          <w:rFonts w:ascii="Times New Roman" w:hAnsi="Times New Roman" w:cs="Times New Roman"/>
        </w:rPr>
      </w:pPr>
      <w:r>
        <w:rPr>
          <w:rFonts w:ascii="Times New Roman" w:hAnsi="Times New Roman" w:cs="Times New Roman"/>
          <w:lang w:val="en-US"/>
        </w:rPr>
        <w:t>Có lỗi</w:t>
      </w:r>
    </w:p>
    <w:p w:rsidR="006A2DFD" w:rsidRPr="006A2DFD" w:rsidRDefault="006A2DFD" w:rsidP="006A2DFD">
      <w:pPr>
        <w:pStyle w:val="ListParagraph"/>
        <w:numPr>
          <w:ilvl w:val="1"/>
          <w:numId w:val="3"/>
        </w:numPr>
        <w:rPr>
          <w:rFonts w:ascii="Times New Roman" w:hAnsi="Times New Roman" w:cs="Times New Roman"/>
        </w:rPr>
      </w:pPr>
      <w:r>
        <w:rPr>
          <w:rFonts w:ascii="Times New Roman" w:hAnsi="Times New Roman" w:cs="Times New Roman"/>
          <w:lang w:val="en-US"/>
        </w:rPr>
        <w:t xml:space="preserve">Q hệ nhân quả giữa hành </w:t>
      </w:r>
      <w:proofErr w:type="gramStart"/>
      <w:r>
        <w:rPr>
          <w:rFonts w:ascii="Times New Roman" w:hAnsi="Times New Roman" w:cs="Times New Roman"/>
          <w:lang w:val="en-US"/>
        </w:rPr>
        <w:t>vi</w:t>
      </w:r>
      <w:proofErr w:type="gramEnd"/>
      <w:r>
        <w:rPr>
          <w:rFonts w:ascii="Times New Roman" w:hAnsi="Times New Roman" w:cs="Times New Roman"/>
          <w:lang w:val="en-US"/>
        </w:rPr>
        <w:t xml:space="preserve"> và thiệt hại.</w:t>
      </w:r>
    </w:p>
    <w:p w:rsidR="006A2DFD" w:rsidRDefault="006A2DFD" w:rsidP="006A2DFD">
      <w:pPr>
        <w:rPr>
          <w:rFonts w:ascii="Times New Roman" w:hAnsi="Times New Roman" w:cs="Times New Roman"/>
        </w:rPr>
      </w:pPr>
      <w:r>
        <w:rPr>
          <w:rFonts w:ascii="Times New Roman" w:hAnsi="Times New Roman" w:cs="Times New Roman"/>
        </w:rPr>
        <w:lastRenderedPageBreak/>
        <w:t xml:space="preserve">Câu hỏi: có phải người 18 tuổi trở lên không bị tâm thần là có đầy đủ năng lực hành </w:t>
      </w:r>
      <w:proofErr w:type="gramStart"/>
      <w:r>
        <w:rPr>
          <w:rFonts w:ascii="Times New Roman" w:hAnsi="Times New Roman" w:cs="Times New Roman"/>
        </w:rPr>
        <w:t>vi</w:t>
      </w:r>
      <w:proofErr w:type="gramEnd"/>
      <w:r>
        <w:rPr>
          <w:rFonts w:ascii="Times New Roman" w:hAnsi="Times New Roman" w:cs="Times New Roman"/>
        </w:rPr>
        <w:t xml:space="preserve"> dân sự </w:t>
      </w:r>
      <w:r w:rsidRPr="006A2DFD">
        <w:rPr>
          <w:rFonts w:ascii="Times New Roman" w:hAnsi="Times New Roman" w:cs="Times New Roman"/>
        </w:rPr>
        <w:sym w:font="Wingdings" w:char="F0E0"/>
      </w:r>
      <w:r>
        <w:rPr>
          <w:rFonts w:ascii="Times New Roman" w:hAnsi="Times New Roman" w:cs="Times New Roman"/>
        </w:rPr>
        <w:t xml:space="preserve"> Sai. Vì có hạn chế quyền dân sự</w:t>
      </w:r>
    </w:p>
    <w:p w:rsidR="006A2DFD" w:rsidRPr="006A2DFD" w:rsidRDefault="006A2DFD" w:rsidP="006A2DFD">
      <w:pPr>
        <w:rPr>
          <w:rFonts w:ascii="Times New Roman" w:hAnsi="Times New Roman" w:cs="Times New Roman"/>
          <w:b/>
        </w:rPr>
      </w:pPr>
      <w:r w:rsidRPr="006A2DFD">
        <w:rPr>
          <w:rFonts w:ascii="Times New Roman" w:hAnsi="Times New Roman" w:cs="Times New Roman"/>
          <w:b/>
        </w:rPr>
        <w:t>5. Luật kinh tế</w:t>
      </w:r>
    </w:p>
    <w:p w:rsidR="00510DBD" w:rsidRDefault="00510DBD" w:rsidP="00510DBD">
      <w:pPr>
        <w:spacing w:after="0" w:line="264" w:lineRule="auto"/>
        <w:ind w:firstLine="360"/>
        <w:jc w:val="both"/>
        <w:rPr>
          <w:rFonts w:ascii="Times New Roman" w:hAnsi="Times New Roman" w:cs="Times New Roman"/>
          <w:sz w:val="24"/>
          <w:szCs w:val="24"/>
        </w:rPr>
      </w:pPr>
      <w:r>
        <w:rPr>
          <w:rFonts w:ascii="Times New Roman" w:hAnsi="Times New Roman" w:cs="Times New Roman"/>
          <w:b/>
          <w:sz w:val="24"/>
          <w:szCs w:val="24"/>
          <w:u w:val="single"/>
        </w:rPr>
        <w:t>Đối tượng điều chỉnh</w:t>
      </w:r>
      <w:r>
        <w:rPr>
          <w:rFonts w:ascii="Times New Roman" w:hAnsi="Times New Roman" w:cs="Times New Roman"/>
          <w:b/>
          <w:sz w:val="24"/>
          <w:szCs w:val="24"/>
        </w:rPr>
        <w:t xml:space="preserve">: </w:t>
      </w:r>
      <w:r>
        <w:rPr>
          <w:rFonts w:ascii="Times New Roman" w:hAnsi="Times New Roman" w:cs="Times New Roman"/>
          <w:sz w:val="24"/>
          <w:szCs w:val="24"/>
        </w:rPr>
        <w:t xml:space="preserve">Là các quan hệ XH có cùng tính chất, đặc điểm được luật thương mại điều chỉnh, tác động tới. Gồm 2 nhóm: </w:t>
      </w:r>
    </w:p>
    <w:p w:rsidR="00D20621" w:rsidRDefault="00D20621" w:rsidP="00D20621">
      <w:pPr>
        <w:spacing w:after="0" w:line="264" w:lineRule="auto"/>
        <w:ind w:firstLine="360"/>
        <w:jc w:val="both"/>
        <w:rPr>
          <w:rFonts w:ascii="Times New Roman" w:hAnsi="Times New Roman" w:cs="Times New Roman"/>
          <w:sz w:val="24"/>
          <w:szCs w:val="24"/>
        </w:rPr>
      </w:pPr>
      <w:r>
        <w:rPr>
          <w:rFonts w:ascii="Times New Roman" w:hAnsi="Times New Roman" w:cs="Times New Roman"/>
          <w:b/>
          <w:i/>
          <w:sz w:val="24"/>
          <w:szCs w:val="24"/>
        </w:rPr>
        <w:t xml:space="preserve">Nhóm </w:t>
      </w:r>
      <w:r>
        <w:rPr>
          <w:rFonts w:ascii="Times New Roman" w:hAnsi="Times New Roman" w:cs="Times New Roman"/>
          <w:b/>
          <w:i/>
          <w:sz w:val="24"/>
          <w:szCs w:val="24"/>
        </w:rPr>
        <w:t>1</w:t>
      </w:r>
      <w:r>
        <w:rPr>
          <w:rFonts w:ascii="Times New Roman" w:hAnsi="Times New Roman" w:cs="Times New Roman"/>
          <w:b/>
          <w:i/>
          <w:sz w:val="24"/>
          <w:szCs w:val="24"/>
        </w:rPr>
        <w:t>:</w:t>
      </w:r>
      <w:r>
        <w:rPr>
          <w:rFonts w:ascii="Times New Roman" w:hAnsi="Times New Roman" w:cs="Times New Roman"/>
          <w:sz w:val="24"/>
          <w:szCs w:val="24"/>
        </w:rPr>
        <w:t xml:space="preserve"> Mối quan hệ phát sinh </w:t>
      </w:r>
      <w:r>
        <w:rPr>
          <w:rFonts w:ascii="Times New Roman" w:hAnsi="Times New Roman" w:cs="Times New Roman"/>
          <w:i/>
          <w:sz w:val="24"/>
          <w:szCs w:val="24"/>
        </w:rPr>
        <w:t xml:space="preserve">giữa các chủ thể kinh </w:t>
      </w:r>
      <w:r>
        <w:rPr>
          <w:rFonts w:ascii="Times New Roman" w:hAnsi="Times New Roman" w:cs="Times New Roman"/>
          <w:i/>
          <w:sz w:val="24"/>
          <w:szCs w:val="24"/>
        </w:rPr>
        <w:t>tế</w:t>
      </w:r>
      <w:r>
        <w:rPr>
          <w:rFonts w:ascii="Times New Roman" w:hAnsi="Times New Roman" w:cs="Times New Roman"/>
          <w:i/>
          <w:sz w:val="24"/>
          <w:szCs w:val="24"/>
        </w:rPr>
        <w:t xml:space="preserve"> với cơ quan NN</w:t>
      </w:r>
      <w:r>
        <w:rPr>
          <w:rFonts w:ascii="Times New Roman" w:hAnsi="Times New Roman" w:cs="Times New Roman"/>
          <w:sz w:val="24"/>
          <w:szCs w:val="24"/>
        </w:rPr>
        <w:t xml:space="preserve"> có thẩm quyền.</w:t>
      </w:r>
    </w:p>
    <w:p w:rsidR="00D20621" w:rsidRDefault="00D20621" w:rsidP="00D20621">
      <w:pPr>
        <w:tabs>
          <w:tab w:val="left" w:pos="1134"/>
        </w:tabs>
        <w:spacing w:after="0" w:line="264" w:lineRule="auto"/>
        <w:jc w:val="both"/>
        <w:rPr>
          <w:rFonts w:ascii="Times New Roman" w:hAnsi="Times New Roman" w:cs="Times New Roman"/>
          <w:sz w:val="24"/>
          <w:szCs w:val="24"/>
        </w:rPr>
      </w:pPr>
      <w:r>
        <w:tab/>
      </w:r>
      <w:r>
        <w:rPr>
          <w:rFonts w:ascii="Times New Roman" w:hAnsi="Times New Roman" w:cs="Times New Roman"/>
          <w:b/>
          <w:i/>
          <w:sz w:val="24"/>
          <w:szCs w:val="24"/>
        </w:rPr>
        <w:t xml:space="preserve">Ví dụ: </w:t>
      </w:r>
      <w:r>
        <w:rPr>
          <w:rFonts w:ascii="Times New Roman" w:hAnsi="Times New Roman" w:cs="Times New Roman"/>
          <w:sz w:val="24"/>
          <w:szCs w:val="24"/>
        </w:rPr>
        <w:t>Sở kế hoạch và đầu tư TPHCM ra quyết định giải thể công ty X.</w:t>
      </w:r>
    </w:p>
    <w:p w:rsidR="00D20621" w:rsidRDefault="00D20621" w:rsidP="00D20621">
      <w:pPr>
        <w:tabs>
          <w:tab w:val="left" w:pos="1134"/>
        </w:tabs>
        <w:spacing w:after="0" w:line="264" w:lineRule="auto"/>
        <w:jc w:val="both"/>
        <w:rPr>
          <w:rFonts w:ascii="Times New Roman" w:hAnsi="Times New Roman" w:cs="Times New Roman"/>
          <w:sz w:val="24"/>
          <w:szCs w:val="24"/>
        </w:rPr>
      </w:pPr>
      <w:r>
        <w:tab/>
      </w:r>
      <w:r>
        <w:rPr>
          <w:rFonts w:ascii="Times New Roman" w:hAnsi="Times New Roman" w:cs="Times New Roman"/>
          <w:b/>
          <w:i/>
          <w:sz w:val="24"/>
          <w:szCs w:val="24"/>
        </w:rPr>
        <w:t xml:space="preserve">Ví dụ: </w:t>
      </w:r>
      <w:r>
        <w:rPr>
          <w:rFonts w:ascii="Times New Roman" w:hAnsi="Times New Roman" w:cs="Times New Roman"/>
          <w:sz w:val="24"/>
          <w:szCs w:val="24"/>
          <w:shd w:val="clear" w:color="auto" w:fill="FFFFFF"/>
        </w:rPr>
        <w:t xml:space="preserve">Bộ Kế hoạch và Đầu tư hướng dẫn một số nội dung về hồ sơ, trình tự, thủ tục đăng ký Doanh nghiệp </w:t>
      </w:r>
      <w:proofErr w:type="gramStart"/>
      <w:r>
        <w:rPr>
          <w:rFonts w:ascii="Times New Roman" w:hAnsi="Times New Roman" w:cs="Times New Roman"/>
          <w:sz w:val="24"/>
          <w:szCs w:val="24"/>
          <w:shd w:val="clear" w:color="auto" w:fill="FFFFFF"/>
        </w:rPr>
        <w:t>theo</w:t>
      </w:r>
      <w:proofErr w:type="gramEnd"/>
      <w:r>
        <w:rPr>
          <w:rFonts w:ascii="Times New Roman" w:hAnsi="Times New Roman" w:cs="Times New Roman"/>
          <w:sz w:val="24"/>
          <w:szCs w:val="24"/>
          <w:shd w:val="clear" w:color="auto" w:fill="FFFFFF"/>
        </w:rPr>
        <w:t xml:space="preserve"> quy định tại Nghị định số 43/2010/NĐ-CP ngày 15/4/2010 của Chính phủ về đăng ký Doanh nghiệp.</w:t>
      </w:r>
    </w:p>
    <w:p w:rsidR="00510DBD" w:rsidRDefault="00510DBD" w:rsidP="00510DBD">
      <w:pPr>
        <w:spacing w:after="0" w:line="264" w:lineRule="auto"/>
        <w:ind w:firstLine="360"/>
        <w:jc w:val="both"/>
        <w:rPr>
          <w:rFonts w:ascii="Times New Roman" w:hAnsi="Times New Roman" w:cs="Times New Roman"/>
          <w:sz w:val="24"/>
          <w:szCs w:val="24"/>
        </w:rPr>
      </w:pPr>
      <w:r>
        <w:rPr>
          <w:rFonts w:ascii="Times New Roman" w:hAnsi="Times New Roman" w:cs="Times New Roman"/>
          <w:b/>
          <w:i/>
          <w:sz w:val="24"/>
          <w:szCs w:val="24"/>
        </w:rPr>
        <w:t xml:space="preserve">Nhóm </w:t>
      </w:r>
      <w:r w:rsidR="00D20621">
        <w:rPr>
          <w:rFonts w:ascii="Times New Roman" w:hAnsi="Times New Roman" w:cs="Times New Roman"/>
          <w:b/>
          <w:i/>
          <w:sz w:val="24"/>
          <w:szCs w:val="24"/>
        </w:rPr>
        <w:t>2</w:t>
      </w:r>
      <w:r>
        <w:rPr>
          <w:rFonts w:ascii="Times New Roman" w:hAnsi="Times New Roman" w:cs="Times New Roman"/>
          <w:b/>
          <w:i/>
          <w:sz w:val="24"/>
          <w:szCs w:val="24"/>
        </w:rPr>
        <w:t>:</w:t>
      </w:r>
      <w:r>
        <w:rPr>
          <w:rFonts w:ascii="Times New Roman" w:hAnsi="Times New Roman" w:cs="Times New Roman"/>
          <w:sz w:val="24"/>
          <w:szCs w:val="24"/>
        </w:rPr>
        <w:t xml:space="preserve"> Mối quan hệ </w:t>
      </w:r>
      <w:r>
        <w:rPr>
          <w:rFonts w:ascii="Times New Roman" w:hAnsi="Times New Roman" w:cs="Times New Roman"/>
          <w:i/>
          <w:sz w:val="24"/>
          <w:szCs w:val="24"/>
        </w:rPr>
        <w:t xml:space="preserve">giữa các chủ thể kinh </w:t>
      </w:r>
      <w:r w:rsidR="00D20621">
        <w:rPr>
          <w:rFonts w:ascii="Times New Roman" w:hAnsi="Times New Roman" w:cs="Times New Roman"/>
          <w:i/>
          <w:sz w:val="24"/>
          <w:szCs w:val="24"/>
        </w:rPr>
        <w:t>tế với nhau</w:t>
      </w:r>
      <w:r w:rsidR="00D20621" w:rsidRPr="00D20621">
        <w:rPr>
          <w:rFonts w:ascii="Times New Roman" w:hAnsi="Times New Roman" w:cs="Times New Roman"/>
          <w:i/>
          <w:sz w:val="24"/>
          <w:szCs w:val="24"/>
        </w:rPr>
        <w:sym w:font="Wingdings" w:char="F0E0"/>
      </w:r>
      <w:r w:rsidR="00D20621">
        <w:rPr>
          <w:rFonts w:ascii="Times New Roman" w:hAnsi="Times New Roman" w:cs="Times New Roman"/>
          <w:i/>
          <w:sz w:val="24"/>
          <w:szCs w:val="24"/>
        </w:rPr>
        <w:t xml:space="preserve"> q hệ k tế ngang</w:t>
      </w:r>
      <w:r>
        <w:rPr>
          <w:rFonts w:ascii="Times New Roman" w:hAnsi="Times New Roman" w:cs="Times New Roman"/>
          <w:sz w:val="24"/>
          <w:szCs w:val="24"/>
        </w:rPr>
        <w:t xml:space="preserve">. </w:t>
      </w:r>
    </w:p>
    <w:p w:rsidR="00510DBD" w:rsidRDefault="00510DBD" w:rsidP="00510DBD">
      <w:pPr>
        <w:tabs>
          <w:tab w:val="left" w:pos="709"/>
          <w:tab w:val="left" w:pos="1134"/>
        </w:tabs>
        <w:spacing w:after="0" w:line="264" w:lineRule="auto"/>
        <w:ind w:firstLine="36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i/>
          <w:sz w:val="24"/>
          <w:szCs w:val="24"/>
        </w:rPr>
        <w:t>Ví dụ:</w:t>
      </w:r>
      <w:r>
        <w:rPr>
          <w:rFonts w:ascii="Times New Roman" w:hAnsi="Times New Roman" w:cs="Times New Roman"/>
          <w:sz w:val="24"/>
          <w:szCs w:val="24"/>
        </w:rPr>
        <w:t xml:space="preserve"> Nhà sách FaHaSa mua 5000 quyển vở của công ty Vĩnh Tiến để chuẩn bị kinh doanh cho mùa khai giảng.</w:t>
      </w:r>
    </w:p>
    <w:p w:rsidR="008A2632" w:rsidRDefault="00D20621" w:rsidP="00D20621">
      <w:pPr>
        <w:spacing w:after="0" w:line="264" w:lineRule="auto"/>
        <w:ind w:firstLine="360"/>
        <w:jc w:val="both"/>
        <w:rPr>
          <w:rFonts w:ascii="Times New Roman" w:hAnsi="Times New Roman" w:cs="Times New Roman"/>
          <w:i/>
          <w:sz w:val="24"/>
          <w:szCs w:val="24"/>
        </w:rPr>
      </w:pPr>
      <w:r>
        <w:rPr>
          <w:rFonts w:ascii="Times New Roman" w:hAnsi="Times New Roman" w:cs="Times New Roman"/>
          <w:b/>
          <w:i/>
          <w:sz w:val="24"/>
          <w:szCs w:val="24"/>
        </w:rPr>
        <w:t xml:space="preserve">Nhóm </w:t>
      </w:r>
      <w:r>
        <w:rPr>
          <w:rFonts w:ascii="Times New Roman" w:hAnsi="Times New Roman" w:cs="Times New Roman"/>
          <w:b/>
          <w:i/>
          <w:sz w:val="24"/>
          <w:szCs w:val="24"/>
        </w:rPr>
        <w:t>3</w:t>
      </w:r>
      <w:r>
        <w:rPr>
          <w:rFonts w:ascii="Times New Roman" w:hAnsi="Times New Roman" w:cs="Times New Roman"/>
          <w:b/>
          <w:i/>
          <w:sz w:val="24"/>
          <w:szCs w:val="24"/>
        </w:rPr>
        <w:t>:</w:t>
      </w:r>
      <w:r>
        <w:rPr>
          <w:rFonts w:ascii="Times New Roman" w:hAnsi="Times New Roman" w:cs="Times New Roman"/>
          <w:sz w:val="24"/>
          <w:szCs w:val="24"/>
        </w:rPr>
        <w:t xml:space="preserve"> Mối quan hệ </w:t>
      </w:r>
      <w:r>
        <w:rPr>
          <w:rFonts w:ascii="Times New Roman" w:hAnsi="Times New Roman" w:cs="Times New Roman"/>
          <w:i/>
          <w:sz w:val="24"/>
          <w:szCs w:val="24"/>
        </w:rPr>
        <w:t>trong nội bộ</w:t>
      </w:r>
      <w:r>
        <w:rPr>
          <w:rFonts w:ascii="Times New Roman" w:hAnsi="Times New Roman" w:cs="Times New Roman"/>
          <w:i/>
          <w:sz w:val="24"/>
          <w:szCs w:val="24"/>
        </w:rPr>
        <w:t xml:space="preserve"> chủ thể kinh tế </w:t>
      </w:r>
      <w:r w:rsidRPr="00D20621">
        <w:rPr>
          <w:rFonts w:ascii="Times New Roman" w:hAnsi="Times New Roman" w:cs="Times New Roman"/>
          <w:i/>
          <w:sz w:val="24"/>
          <w:szCs w:val="24"/>
        </w:rPr>
        <w:sym w:font="Wingdings" w:char="F0E0"/>
      </w:r>
      <w:r>
        <w:rPr>
          <w:rFonts w:ascii="Times New Roman" w:hAnsi="Times New Roman" w:cs="Times New Roman"/>
          <w:i/>
          <w:sz w:val="24"/>
          <w:szCs w:val="24"/>
        </w:rPr>
        <w:t xml:space="preserve"> q hệ </w:t>
      </w:r>
      <w:r>
        <w:rPr>
          <w:rFonts w:ascii="Times New Roman" w:hAnsi="Times New Roman" w:cs="Times New Roman"/>
          <w:i/>
          <w:sz w:val="24"/>
          <w:szCs w:val="24"/>
        </w:rPr>
        <w:t>nội bộ</w:t>
      </w:r>
    </w:p>
    <w:p w:rsidR="008A2632" w:rsidRDefault="008A2632" w:rsidP="00D20621">
      <w:pPr>
        <w:spacing w:after="0" w:line="264" w:lineRule="auto"/>
        <w:ind w:firstLine="360"/>
        <w:jc w:val="both"/>
        <w:rPr>
          <w:rFonts w:ascii="Times New Roman" w:hAnsi="Times New Roman" w:cs="Times New Roman"/>
          <w:i/>
          <w:sz w:val="24"/>
          <w:szCs w:val="24"/>
        </w:rPr>
      </w:pPr>
    </w:p>
    <w:p w:rsidR="008A2632" w:rsidRDefault="008A2632" w:rsidP="00D20621">
      <w:pPr>
        <w:spacing w:after="0" w:line="264" w:lineRule="auto"/>
        <w:ind w:firstLine="360"/>
        <w:jc w:val="both"/>
        <w:rPr>
          <w:rFonts w:ascii="Times New Roman" w:hAnsi="Times New Roman" w:cs="Times New Roman"/>
          <w:b/>
          <w:i/>
          <w:sz w:val="24"/>
          <w:szCs w:val="24"/>
        </w:rPr>
      </w:pPr>
      <w:r w:rsidRPr="008A2632">
        <w:rPr>
          <w:rFonts w:ascii="Times New Roman" w:hAnsi="Times New Roman" w:cs="Times New Roman"/>
          <w:b/>
          <w:i/>
          <w:sz w:val="24"/>
          <w:szCs w:val="24"/>
        </w:rPr>
        <w:t>6. Luật phòng chống tham nhũng</w:t>
      </w:r>
    </w:p>
    <w:p w:rsidR="00653A00" w:rsidRPr="00653A00" w:rsidRDefault="00653A00" w:rsidP="00653A00">
      <w:pPr>
        <w:spacing w:after="120"/>
      </w:pPr>
      <w:bookmarkStart w:id="1" w:name="dieu_1"/>
      <w:proofErr w:type="gramStart"/>
      <w:r w:rsidRPr="00653A00">
        <w:rPr>
          <w:b/>
          <w:bCs/>
          <w:color w:val="000000"/>
        </w:rPr>
        <w:t>Điều 1.</w:t>
      </w:r>
      <w:proofErr w:type="gramEnd"/>
      <w:r w:rsidRPr="00653A00">
        <w:rPr>
          <w:b/>
          <w:bCs/>
          <w:color w:val="000000"/>
        </w:rPr>
        <w:t xml:space="preserve"> Phạm </w:t>
      </w:r>
      <w:proofErr w:type="gramStart"/>
      <w:r w:rsidRPr="00653A00">
        <w:rPr>
          <w:b/>
          <w:bCs/>
          <w:color w:val="000000"/>
        </w:rPr>
        <w:t>vi</w:t>
      </w:r>
      <w:proofErr w:type="gramEnd"/>
      <w:r w:rsidRPr="00653A00">
        <w:rPr>
          <w:b/>
          <w:bCs/>
          <w:color w:val="000000"/>
        </w:rPr>
        <w:t xml:space="preserve"> điều chỉnh</w:t>
      </w:r>
      <w:bookmarkEnd w:id="1"/>
    </w:p>
    <w:p w:rsidR="00653A00" w:rsidRPr="00653A00" w:rsidRDefault="00653A00" w:rsidP="00653A00">
      <w:pPr>
        <w:spacing w:after="120"/>
      </w:pPr>
      <w:r w:rsidRPr="00653A00">
        <w:rPr>
          <w:color w:val="000000"/>
        </w:rPr>
        <w:t xml:space="preserve">1. Luật này quy định về phòng ngừa, phát hiện, xử lý người có hành </w:t>
      </w:r>
      <w:proofErr w:type="gramStart"/>
      <w:r w:rsidRPr="00653A00">
        <w:rPr>
          <w:color w:val="000000"/>
        </w:rPr>
        <w:t>vi</w:t>
      </w:r>
      <w:proofErr w:type="gramEnd"/>
      <w:r w:rsidRPr="00653A00">
        <w:rPr>
          <w:color w:val="000000"/>
        </w:rPr>
        <w:t xml:space="preserve"> tham nhũng và trách nhiệm của cơ quan, tổ chức, đơn vị, cá nhân trong phòng, chống tham nhũng.</w:t>
      </w:r>
    </w:p>
    <w:p w:rsidR="00653A00" w:rsidRPr="00653A00" w:rsidRDefault="00653A00" w:rsidP="00653A00">
      <w:pPr>
        <w:spacing w:after="120"/>
      </w:pPr>
      <w:r w:rsidRPr="00653A00">
        <w:rPr>
          <w:color w:val="000000"/>
        </w:rPr>
        <w:t xml:space="preserve">2. Tham nhũng là hành </w:t>
      </w:r>
      <w:proofErr w:type="gramStart"/>
      <w:r w:rsidRPr="00653A00">
        <w:rPr>
          <w:color w:val="000000"/>
        </w:rPr>
        <w:t>vi</w:t>
      </w:r>
      <w:proofErr w:type="gramEnd"/>
      <w:r w:rsidRPr="00653A00">
        <w:rPr>
          <w:color w:val="000000"/>
        </w:rPr>
        <w:t xml:space="preserve"> của người có chức vụ, quyền hạn đã lợi dụng chức vụ, quyền hạn đó vì vụ lợi.</w:t>
      </w:r>
    </w:p>
    <w:p w:rsidR="00653A00" w:rsidRPr="00653A00" w:rsidRDefault="00653A00" w:rsidP="00653A00">
      <w:pPr>
        <w:spacing w:after="120"/>
      </w:pPr>
      <w:r w:rsidRPr="00653A00">
        <w:rPr>
          <w:color w:val="000000"/>
        </w:rPr>
        <w:t>3. Người có chức vụ, quyền hạn bao gồm:</w:t>
      </w:r>
    </w:p>
    <w:p w:rsidR="00653A00" w:rsidRPr="00653A00" w:rsidRDefault="00653A00" w:rsidP="00653A00">
      <w:pPr>
        <w:spacing w:after="120"/>
      </w:pPr>
      <w:r w:rsidRPr="00653A00">
        <w:rPr>
          <w:color w:val="000000"/>
        </w:rPr>
        <w:t>a) Cán bộ, công chức, viên chức;</w:t>
      </w:r>
    </w:p>
    <w:p w:rsidR="00653A00" w:rsidRPr="00653A00" w:rsidRDefault="00653A00" w:rsidP="00653A00">
      <w:pPr>
        <w:spacing w:after="120"/>
      </w:pPr>
      <w:r w:rsidRPr="00653A00">
        <w:rPr>
          <w:color w:val="000000"/>
        </w:rPr>
        <w:t>b) Sĩ quan, quân nhân chuyên nghiệp, công nhân quốc phòng trong cơ quan, đơn vị thuộc Quân đội nhân dân; sĩ quan, hạ sĩ quan nghiệp vụ, sĩ quan, hạ sĩ quan chuyên môn - kỹ thuật trong cơ quan, đơn vị thuộc Công an nhân dân;</w:t>
      </w:r>
    </w:p>
    <w:p w:rsidR="00653A00" w:rsidRPr="00653A00" w:rsidRDefault="00653A00" w:rsidP="00653A00">
      <w:pPr>
        <w:spacing w:after="120"/>
      </w:pPr>
      <w:r w:rsidRPr="00653A00">
        <w:rPr>
          <w:color w:val="000000"/>
        </w:rPr>
        <w:t>c) Cán bộ lãnh đạo, quản lý trong doanh nghiệp của Nhà nước; cán bộ lãnh đạo, quản lý là người đại diện phần vốn góp của Nhà nước tại doanh nghiệp;</w:t>
      </w:r>
    </w:p>
    <w:p w:rsidR="00653A00" w:rsidRDefault="00653A00" w:rsidP="00653A00">
      <w:pPr>
        <w:spacing w:after="120"/>
      </w:pPr>
      <w:r w:rsidRPr="00653A00">
        <w:rPr>
          <w:color w:val="000000"/>
        </w:rPr>
        <w:t>d) Người được giao thực hiện nhiệm vụ, công vụ có quyền hạn trong khi thực hiện nhiệm vụ, công vụ đó.</w:t>
      </w:r>
    </w:p>
    <w:p w:rsidR="00653A00" w:rsidRPr="008A2632" w:rsidRDefault="00653A00" w:rsidP="00D20621">
      <w:pPr>
        <w:spacing w:after="0" w:line="264" w:lineRule="auto"/>
        <w:ind w:firstLine="360"/>
        <w:jc w:val="both"/>
        <w:rPr>
          <w:rFonts w:ascii="Times New Roman" w:hAnsi="Times New Roman" w:cs="Times New Roman"/>
          <w:b/>
          <w:i/>
          <w:sz w:val="24"/>
          <w:szCs w:val="24"/>
        </w:rPr>
      </w:pPr>
    </w:p>
    <w:p w:rsidR="00D20621" w:rsidRDefault="00D20621" w:rsidP="00D20621">
      <w:pPr>
        <w:spacing w:after="0" w:line="264"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008A2632">
        <w:rPr>
          <w:rFonts w:ascii="Times New Roman" w:hAnsi="Times New Roman" w:cs="Times New Roman"/>
          <w:sz w:val="24"/>
          <w:szCs w:val="24"/>
        </w:rPr>
        <w:t xml:space="preserve">- </w:t>
      </w:r>
      <w:proofErr w:type="gramStart"/>
      <w:r w:rsidR="008A2632">
        <w:rPr>
          <w:rFonts w:ascii="Times New Roman" w:hAnsi="Times New Roman" w:cs="Times New Roman"/>
          <w:sz w:val="24"/>
          <w:szCs w:val="24"/>
        </w:rPr>
        <w:t>các</w:t>
      </w:r>
      <w:proofErr w:type="gramEnd"/>
      <w:r w:rsidR="008A2632">
        <w:rPr>
          <w:rFonts w:ascii="Times New Roman" w:hAnsi="Times New Roman" w:cs="Times New Roman"/>
          <w:sz w:val="24"/>
          <w:szCs w:val="24"/>
        </w:rPr>
        <w:t xml:space="preserve"> dạng của hành vi tham nhũng (12 dạng)</w:t>
      </w:r>
    </w:p>
    <w:p w:rsidR="00653A00" w:rsidRPr="00653A00" w:rsidRDefault="00653A00" w:rsidP="00653A00">
      <w:pPr>
        <w:spacing w:after="120"/>
      </w:pPr>
      <w:bookmarkStart w:id="2" w:name="dieu_3"/>
      <w:proofErr w:type="gramStart"/>
      <w:r w:rsidRPr="00653A00">
        <w:rPr>
          <w:b/>
          <w:bCs/>
          <w:color w:val="000000"/>
        </w:rPr>
        <w:t>Điều 3.</w:t>
      </w:r>
      <w:proofErr w:type="gramEnd"/>
      <w:r w:rsidRPr="00653A00">
        <w:rPr>
          <w:b/>
          <w:bCs/>
          <w:color w:val="000000"/>
        </w:rPr>
        <w:t xml:space="preserve"> Các hành </w:t>
      </w:r>
      <w:proofErr w:type="gramStart"/>
      <w:r w:rsidRPr="00653A00">
        <w:rPr>
          <w:b/>
          <w:bCs/>
          <w:color w:val="000000"/>
        </w:rPr>
        <w:t>vi</w:t>
      </w:r>
      <w:proofErr w:type="gramEnd"/>
      <w:r w:rsidRPr="00653A00">
        <w:rPr>
          <w:b/>
          <w:bCs/>
          <w:color w:val="000000"/>
        </w:rPr>
        <w:t xml:space="preserve"> tham nhũng</w:t>
      </w:r>
      <w:bookmarkEnd w:id="2"/>
    </w:p>
    <w:p w:rsidR="00653A00" w:rsidRPr="00653A00" w:rsidRDefault="00653A00" w:rsidP="00653A00">
      <w:pPr>
        <w:spacing w:after="120"/>
      </w:pPr>
      <w:r w:rsidRPr="00653A00">
        <w:rPr>
          <w:color w:val="000000"/>
        </w:rPr>
        <w:t>1. Tham ô tài sản.</w:t>
      </w:r>
    </w:p>
    <w:p w:rsidR="00653A00" w:rsidRPr="00653A00" w:rsidRDefault="00653A00" w:rsidP="00653A00">
      <w:pPr>
        <w:spacing w:after="120"/>
      </w:pPr>
      <w:r w:rsidRPr="00653A00">
        <w:rPr>
          <w:color w:val="000000"/>
        </w:rPr>
        <w:t>2. Nhận hối lộ.</w:t>
      </w:r>
    </w:p>
    <w:p w:rsidR="00653A00" w:rsidRPr="00653A00" w:rsidRDefault="00653A00" w:rsidP="00653A00">
      <w:pPr>
        <w:spacing w:after="120"/>
      </w:pPr>
      <w:r w:rsidRPr="00653A00">
        <w:rPr>
          <w:color w:val="000000"/>
        </w:rPr>
        <w:t>3. Lạm dụng chức vụ, quyền hạn chiếm đoạt tài sản.</w:t>
      </w:r>
    </w:p>
    <w:p w:rsidR="00653A00" w:rsidRPr="00653A00" w:rsidRDefault="00653A00" w:rsidP="00653A00">
      <w:pPr>
        <w:spacing w:after="120"/>
      </w:pPr>
      <w:r w:rsidRPr="00653A00">
        <w:rPr>
          <w:color w:val="000000"/>
        </w:rPr>
        <w:t>4. Lợi dụng chức vụ, quyền hạn trong khi thi hành nhiệm vụ, công vụ vì vụ lợi.</w:t>
      </w:r>
    </w:p>
    <w:p w:rsidR="00653A00" w:rsidRPr="00653A00" w:rsidRDefault="00653A00" w:rsidP="00653A00">
      <w:pPr>
        <w:spacing w:after="120"/>
      </w:pPr>
      <w:r w:rsidRPr="00653A00">
        <w:rPr>
          <w:color w:val="000000"/>
        </w:rPr>
        <w:t>5. Lạm quyền trong khi thi hành nhiệm vụ, công vụ vì vụ lợi.</w:t>
      </w:r>
    </w:p>
    <w:p w:rsidR="00653A00" w:rsidRPr="00653A00" w:rsidRDefault="00653A00" w:rsidP="00653A00">
      <w:pPr>
        <w:spacing w:after="120"/>
      </w:pPr>
      <w:r w:rsidRPr="00653A00">
        <w:rPr>
          <w:color w:val="000000"/>
        </w:rPr>
        <w:t>6. Lợi dụng chức vụ, quyền hạn gây ảnh hưởng với người khác để trục lợi.</w:t>
      </w:r>
    </w:p>
    <w:p w:rsidR="00653A00" w:rsidRPr="00653A00" w:rsidRDefault="00653A00" w:rsidP="00653A00">
      <w:pPr>
        <w:spacing w:after="120"/>
      </w:pPr>
      <w:r w:rsidRPr="00653A00">
        <w:rPr>
          <w:color w:val="000000"/>
        </w:rPr>
        <w:t>7. Giả mạo trong công tác vì vụ lợi.</w:t>
      </w:r>
    </w:p>
    <w:p w:rsidR="00653A00" w:rsidRPr="00653A00" w:rsidRDefault="00653A00" w:rsidP="00653A00">
      <w:pPr>
        <w:spacing w:after="120"/>
      </w:pPr>
      <w:r w:rsidRPr="00653A00">
        <w:rPr>
          <w:color w:val="000000"/>
        </w:rPr>
        <w:t>8. Đưa hối lộ, môi giới hối lộ được thực hiện bởi người có chức vụ, quyền hạn để giải quyết công việc của cơ quan, tổ chức, đơn vị hoặc địa phương vì vụ lợi.</w:t>
      </w:r>
    </w:p>
    <w:p w:rsidR="00653A00" w:rsidRPr="00653A00" w:rsidRDefault="00653A00" w:rsidP="00653A00">
      <w:pPr>
        <w:spacing w:after="120"/>
      </w:pPr>
      <w:r w:rsidRPr="00653A00">
        <w:rPr>
          <w:color w:val="000000"/>
        </w:rPr>
        <w:lastRenderedPageBreak/>
        <w:t>9. Lợi dụng chức vụ, quyền hạn sử dụng trái phép tài sản của Nhà nước vì vụ lợi.</w:t>
      </w:r>
    </w:p>
    <w:p w:rsidR="00653A00" w:rsidRPr="00653A00" w:rsidRDefault="00653A00" w:rsidP="00653A00">
      <w:pPr>
        <w:spacing w:after="120"/>
      </w:pPr>
      <w:r w:rsidRPr="00653A00">
        <w:rPr>
          <w:color w:val="000000"/>
        </w:rPr>
        <w:t>10. Nhũng nhiễu vì vụ lợi.</w:t>
      </w:r>
    </w:p>
    <w:p w:rsidR="00653A00" w:rsidRPr="00653A00" w:rsidRDefault="00653A00" w:rsidP="00653A00">
      <w:pPr>
        <w:spacing w:after="120"/>
      </w:pPr>
      <w:r w:rsidRPr="00653A00">
        <w:rPr>
          <w:color w:val="000000"/>
        </w:rPr>
        <w:t>11. Không thực hiện nhiệm vụ, công vụ vì vụ lợi.</w:t>
      </w:r>
    </w:p>
    <w:p w:rsidR="00653A00" w:rsidRDefault="00653A00" w:rsidP="00653A00">
      <w:pPr>
        <w:spacing w:after="120"/>
      </w:pPr>
      <w:r w:rsidRPr="00653A00">
        <w:rPr>
          <w:color w:val="000000"/>
        </w:rPr>
        <w:t xml:space="preserve">12. Lợi dụng chức vụ, quyền hạn để bao che cho người có hành </w:t>
      </w:r>
      <w:proofErr w:type="gramStart"/>
      <w:r w:rsidRPr="00653A00">
        <w:rPr>
          <w:color w:val="000000"/>
        </w:rPr>
        <w:t>vi</w:t>
      </w:r>
      <w:proofErr w:type="gramEnd"/>
      <w:r w:rsidRPr="00653A00">
        <w:rPr>
          <w:color w:val="000000"/>
        </w:rPr>
        <w:t xml:space="preserve"> vi phạm pháp luật vì vụ lợi; cản trở, can thiệp trái pháp luật vào việc kiểm tra, thanh tra, kiểm toán, điều tra, truy tố, xét xử, thi hành án vì vụ lợi.</w:t>
      </w:r>
    </w:p>
    <w:p w:rsidR="00653A00" w:rsidRDefault="00653A00" w:rsidP="00D20621">
      <w:pPr>
        <w:spacing w:after="0" w:line="264" w:lineRule="auto"/>
        <w:ind w:firstLine="360"/>
        <w:jc w:val="both"/>
        <w:rPr>
          <w:rFonts w:ascii="Times New Roman" w:hAnsi="Times New Roman" w:cs="Times New Roman"/>
          <w:sz w:val="24"/>
          <w:szCs w:val="24"/>
        </w:rPr>
      </w:pPr>
    </w:p>
    <w:p w:rsidR="008A2632" w:rsidRDefault="008A2632" w:rsidP="00D20621">
      <w:pPr>
        <w:spacing w:after="0" w:line="264"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chủ</w:t>
      </w:r>
      <w:proofErr w:type="gramEnd"/>
      <w:r>
        <w:rPr>
          <w:rFonts w:ascii="Times New Roman" w:hAnsi="Times New Roman" w:cs="Times New Roman"/>
          <w:sz w:val="24"/>
          <w:szCs w:val="24"/>
        </w:rPr>
        <w:t xml:space="preserve"> thể của hành vi tham nhũng (ai, CB, CC; cá nhân, tổ chức được trao quyền)</w:t>
      </w:r>
      <w:bookmarkStart w:id="3" w:name="_GoBack"/>
      <w:bookmarkEnd w:id="3"/>
    </w:p>
    <w:p w:rsidR="008A2632" w:rsidRDefault="008A2632" w:rsidP="00D20621">
      <w:pPr>
        <w:spacing w:after="0" w:line="264"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người</w:t>
      </w:r>
      <w:proofErr w:type="gramEnd"/>
      <w:r>
        <w:rPr>
          <w:rFonts w:ascii="Times New Roman" w:hAnsi="Times New Roman" w:cs="Times New Roman"/>
          <w:sz w:val="24"/>
          <w:szCs w:val="24"/>
        </w:rPr>
        <w:t xml:space="preserve"> đứng đầu chịu trách nhiệm đối với hành vi tham nhũng xảy ra trong đơn vị (Điều 52,53)</w:t>
      </w:r>
    </w:p>
    <w:p w:rsidR="008A2632" w:rsidRDefault="008A2632" w:rsidP="00D20621">
      <w:pPr>
        <w:spacing w:after="0" w:line="264" w:lineRule="auto"/>
        <w:ind w:firstLine="360"/>
        <w:jc w:val="both"/>
        <w:rPr>
          <w:rFonts w:ascii="Times New Roman" w:hAnsi="Times New Roman" w:cs="Times New Roman"/>
          <w:sz w:val="24"/>
          <w:szCs w:val="24"/>
        </w:rPr>
      </w:pPr>
      <w:r>
        <w:rPr>
          <w:rFonts w:ascii="Times New Roman" w:hAnsi="Times New Roman" w:cs="Times New Roman"/>
          <w:sz w:val="24"/>
          <w:szCs w:val="24"/>
        </w:rPr>
        <w:t>- Người thân (vợ, chồng) người đứng đầu CQ, đơn vị (hoặc cấp phó) góp vốn vào công ty do cấp phó (</w:t>
      </w:r>
      <w:proofErr w:type="gramStart"/>
      <w:r>
        <w:rPr>
          <w:rFonts w:ascii="Times New Roman" w:hAnsi="Times New Roman" w:cs="Times New Roman"/>
          <w:sz w:val="24"/>
          <w:szCs w:val="24"/>
        </w:rPr>
        <w:t>trưởng )</w:t>
      </w:r>
      <w:proofErr w:type="gramEnd"/>
      <w:r>
        <w:rPr>
          <w:rFonts w:ascii="Times New Roman" w:hAnsi="Times New Roman" w:cs="Times New Roman"/>
          <w:sz w:val="24"/>
          <w:szCs w:val="24"/>
        </w:rPr>
        <w:t xml:space="preserve"> đứng đầu -</w:t>
      </w:r>
      <w:r w:rsidRPr="008A2632">
        <w:rPr>
          <w:rFonts w:ascii="Times New Roman" w:hAnsi="Times New Roman" w:cs="Times New Roman"/>
          <w:sz w:val="24"/>
          <w:szCs w:val="24"/>
        </w:rPr>
        <w:sym w:font="Wingdings" w:char="F0E0"/>
      </w:r>
      <w:r>
        <w:rPr>
          <w:rFonts w:ascii="Times New Roman" w:hAnsi="Times New Roman" w:cs="Times New Roman"/>
          <w:sz w:val="24"/>
          <w:szCs w:val="24"/>
        </w:rPr>
        <w:t xml:space="preserve"> không được</w:t>
      </w:r>
    </w:p>
    <w:p w:rsidR="006A2DFD" w:rsidRDefault="006A2DFD" w:rsidP="006A2DFD">
      <w:pPr>
        <w:rPr>
          <w:rFonts w:ascii="Times New Roman" w:hAnsi="Times New Roman" w:cs="Times New Roman"/>
        </w:rPr>
      </w:pPr>
    </w:p>
    <w:p w:rsidR="006A2DFD" w:rsidRPr="006A2DFD" w:rsidRDefault="006A2DFD" w:rsidP="006A2DFD">
      <w:pPr>
        <w:rPr>
          <w:rFonts w:ascii="Times New Roman" w:hAnsi="Times New Roman" w:cs="Times New Roman"/>
        </w:rPr>
      </w:pPr>
    </w:p>
    <w:p w:rsidR="000E253E" w:rsidRDefault="000E253E" w:rsidP="000E253E">
      <w:pPr>
        <w:rPr>
          <w:rFonts w:ascii="Times New Roman" w:hAnsi="Times New Roman" w:cs="Times New Roman"/>
        </w:rPr>
      </w:pPr>
    </w:p>
    <w:p w:rsidR="000E253E" w:rsidRPr="000E253E" w:rsidRDefault="000E253E" w:rsidP="000E253E">
      <w:pPr>
        <w:rPr>
          <w:rFonts w:ascii="Times New Roman" w:hAnsi="Times New Roman" w:cs="Times New Roman"/>
        </w:rPr>
      </w:pPr>
    </w:p>
    <w:sectPr w:rsidR="000E253E" w:rsidRPr="000E253E" w:rsidSect="00A445AB">
      <w:pgSz w:w="11907" w:h="16839" w:code="9"/>
      <w:pgMar w:top="720" w:right="747" w:bottom="144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032714"/>
    <w:multiLevelType w:val="hybridMultilevel"/>
    <w:tmpl w:val="6A5CD3F8"/>
    <w:lvl w:ilvl="0" w:tplc="F1F86FEE">
      <w:start w:val="4"/>
      <w:numFmt w:val="bullet"/>
      <w:lvlText w:val="-"/>
      <w:lvlJc w:val="left"/>
      <w:pPr>
        <w:ind w:left="720" w:hanging="360"/>
      </w:pPr>
      <w:rPr>
        <w:rFonts w:ascii="Times New Roman" w:eastAsiaTheme="minorHAnsi"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B9F50DB"/>
    <w:multiLevelType w:val="hybridMultilevel"/>
    <w:tmpl w:val="4F6AF7EE"/>
    <w:lvl w:ilvl="0" w:tplc="E2743E6E">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0983B80"/>
    <w:multiLevelType w:val="hybridMultilevel"/>
    <w:tmpl w:val="CB38BBCA"/>
    <w:lvl w:ilvl="0" w:tplc="0409000B">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2"/>
    <w:lvlOverride w:ilvl="0"/>
    <w:lvlOverride w:ilvl="1"/>
    <w:lvlOverride w:ilvl="2"/>
    <w:lvlOverride w:ilvl="3"/>
    <w:lvlOverride w:ilvl="4"/>
    <w:lvlOverride w:ilvl="5"/>
    <w:lvlOverride w:ilvl="6"/>
    <w:lvlOverride w:ilvl="7"/>
    <w:lvlOverride w:ilvl="8"/>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AB"/>
    <w:rsid w:val="000E236B"/>
    <w:rsid w:val="000E253E"/>
    <w:rsid w:val="000F7053"/>
    <w:rsid w:val="001E4CD1"/>
    <w:rsid w:val="001F42BD"/>
    <w:rsid w:val="002179EA"/>
    <w:rsid w:val="00474ED4"/>
    <w:rsid w:val="00510DBD"/>
    <w:rsid w:val="00653A00"/>
    <w:rsid w:val="006A2DFD"/>
    <w:rsid w:val="007E4346"/>
    <w:rsid w:val="00800EED"/>
    <w:rsid w:val="008A2632"/>
    <w:rsid w:val="00A445AB"/>
    <w:rsid w:val="00B23274"/>
    <w:rsid w:val="00C96A46"/>
    <w:rsid w:val="00D20621"/>
    <w:rsid w:val="00F323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0E23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E236B"/>
  </w:style>
  <w:style w:type="character" w:styleId="Strong">
    <w:name w:val="Strong"/>
    <w:basedOn w:val="DefaultParagraphFont"/>
    <w:uiPriority w:val="22"/>
    <w:qFormat/>
    <w:rsid w:val="000E236B"/>
    <w:rPr>
      <w:b/>
      <w:bCs/>
    </w:rPr>
  </w:style>
  <w:style w:type="paragraph" w:styleId="ListParagraph">
    <w:name w:val="List Paragraph"/>
    <w:basedOn w:val="Normal"/>
    <w:uiPriority w:val="34"/>
    <w:qFormat/>
    <w:rsid w:val="000E253E"/>
    <w:pPr>
      <w:ind w:left="720"/>
      <w:contextualSpacing/>
    </w:pPr>
    <w:rPr>
      <w:rFonts w:ascii="Calibri" w:eastAsia="Calibri" w:hAnsi="Calibri" w:cs="Arial"/>
      <w:szCs w:val="20"/>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0E23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E236B"/>
  </w:style>
  <w:style w:type="character" w:styleId="Strong">
    <w:name w:val="Strong"/>
    <w:basedOn w:val="DefaultParagraphFont"/>
    <w:uiPriority w:val="22"/>
    <w:qFormat/>
    <w:rsid w:val="000E236B"/>
    <w:rPr>
      <w:b/>
      <w:bCs/>
    </w:rPr>
  </w:style>
  <w:style w:type="paragraph" w:styleId="ListParagraph">
    <w:name w:val="List Paragraph"/>
    <w:basedOn w:val="Normal"/>
    <w:uiPriority w:val="34"/>
    <w:qFormat/>
    <w:rsid w:val="000E253E"/>
    <w:pPr>
      <w:ind w:left="720"/>
      <w:contextualSpacing/>
    </w:pPr>
    <w:rPr>
      <w:rFonts w:ascii="Calibri" w:eastAsia="Calibri" w:hAnsi="Calibri" w:cs="Arial"/>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260465">
      <w:bodyDiv w:val="1"/>
      <w:marLeft w:val="0"/>
      <w:marRight w:val="0"/>
      <w:marTop w:val="0"/>
      <w:marBottom w:val="0"/>
      <w:divBdr>
        <w:top w:val="none" w:sz="0" w:space="0" w:color="auto"/>
        <w:left w:val="none" w:sz="0" w:space="0" w:color="auto"/>
        <w:bottom w:val="none" w:sz="0" w:space="0" w:color="auto"/>
        <w:right w:val="none" w:sz="0" w:space="0" w:color="auto"/>
      </w:divBdr>
    </w:div>
    <w:div w:id="571815006">
      <w:bodyDiv w:val="1"/>
      <w:marLeft w:val="0"/>
      <w:marRight w:val="0"/>
      <w:marTop w:val="0"/>
      <w:marBottom w:val="0"/>
      <w:divBdr>
        <w:top w:val="none" w:sz="0" w:space="0" w:color="auto"/>
        <w:left w:val="none" w:sz="0" w:space="0" w:color="auto"/>
        <w:bottom w:val="none" w:sz="0" w:space="0" w:color="auto"/>
        <w:right w:val="none" w:sz="0" w:space="0" w:color="auto"/>
      </w:divBdr>
    </w:div>
    <w:div w:id="657420076">
      <w:bodyDiv w:val="1"/>
      <w:marLeft w:val="0"/>
      <w:marRight w:val="0"/>
      <w:marTop w:val="0"/>
      <w:marBottom w:val="0"/>
      <w:divBdr>
        <w:top w:val="none" w:sz="0" w:space="0" w:color="auto"/>
        <w:left w:val="none" w:sz="0" w:space="0" w:color="auto"/>
        <w:bottom w:val="none" w:sz="0" w:space="0" w:color="auto"/>
        <w:right w:val="none" w:sz="0" w:space="0" w:color="auto"/>
      </w:divBdr>
    </w:div>
    <w:div w:id="1297102924">
      <w:bodyDiv w:val="1"/>
      <w:marLeft w:val="0"/>
      <w:marRight w:val="0"/>
      <w:marTop w:val="0"/>
      <w:marBottom w:val="0"/>
      <w:divBdr>
        <w:top w:val="none" w:sz="0" w:space="0" w:color="auto"/>
        <w:left w:val="none" w:sz="0" w:space="0" w:color="auto"/>
        <w:bottom w:val="none" w:sz="0" w:space="0" w:color="auto"/>
        <w:right w:val="none" w:sz="0" w:space="0" w:color="auto"/>
      </w:divBdr>
    </w:div>
    <w:div w:id="1973098880">
      <w:bodyDiv w:val="1"/>
      <w:marLeft w:val="0"/>
      <w:marRight w:val="0"/>
      <w:marTop w:val="0"/>
      <w:marBottom w:val="0"/>
      <w:divBdr>
        <w:top w:val="none" w:sz="0" w:space="0" w:color="auto"/>
        <w:left w:val="none" w:sz="0" w:space="0" w:color="auto"/>
        <w:bottom w:val="none" w:sz="0" w:space="0" w:color="auto"/>
        <w:right w:val="none" w:sz="0" w:space="0" w:color="auto"/>
      </w:divBdr>
    </w:div>
    <w:div w:id="2116635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7</Pages>
  <Words>2589</Words>
  <Characters>14760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15</cp:revision>
  <dcterms:created xsi:type="dcterms:W3CDTF">2017-09-08T09:46:00Z</dcterms:created>
  <dcterms:modified xsi:type="dcterms:W3CDTF">2017-09-08T11:31:00Z</dcterms:modified>
</cp:coreProperties>
</file>